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Xf32743fabec492aed27e9704c9a0c8771369bc9"/>
    <w:p>
      <w:pPr>
        <w:pStyle w:val="Heading1"/>
      </w:pPr>
      <w:r>
        <w:t xml:space="preserve">Jerusalem Advanced Sciences &amp; Consulting Ltd.</w:t>
      </w:r>
    </w:p>
    <w:p>
      <w:pPr>
        <w:pStyle w:val="FirstParagraph"/>
      </w:pPr>
      <w:r>
        <w:t xml:space="preserve">12 King David Street, Jerusalem 9100000, Israel</w:t>
      </w:r>
    </w:p>
    <w:p>
      <w:pPr>
        <w:pStyle w:val="BodyText"/>
      </w:pPr>
      <w:r>
        <w:t xml:space="preserve">Tel: +972-2-623-4567 | Email: quotes@jascl.co.il</w:t>
      </w:r>
    </w:p>
    <w:p>
      <w:pPr>
        <w:pStyle w:val="BodyText"/>
      </w:pPr>
      <w:r>
        <w:t xml:space="preserve">VAT No. 51-234-567-8 | License: IL-SCI-2024-0891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QE-JER-2025-0347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(see below)</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[Street, District], Jerusalem, Israel</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bookmarkEnd w:id="22"/>
    <w:p>
      <w:pPr>
        <w:pStyle w:val="BodyText"/>
      </w:pPr>
      <w:r>
        <w:t xml:space="preserve">Dear Valued Client,</w:t>
      </w:r>
    </w:p>
    <w:p>
      <w:pPr>
        <w:pStyle w:val="BodyText"/>
      </w:pPr>
      <w:r>
        <w:t xml:space="preserve">Thank you for your inquiry regarding the engagement of a</w:t>
      </w:r>
      <w:r>
        <w:t xml:space="preserve"> </w:t>
      </w:r>
      <w:r>
        <w:t xml:space="preserve">Physicist</w:t>
      </w:r>
      <w:r>
        <w:t xml:space="preserve"> </w:t>
      </w:r>
      <w:r>
        <w:t xml:space="preserve">for your project based in</w:t>
      </w:r>
      <w:r>
        <w:t xml:space="preserve"> </w:t>
      </w:r>
      <w:r>
        <w:t xml:space="preserve">Israel Jerusalem</w:t>
      </w:r>
      <w:r>
        <w:t xml:space="preserve">. This</w:t>
      </w:r>
      <w:r>
        <w:t xml:space="preserve"> </w:t>
      </w:r>
      <w:r>
        <w:t xml:space="preserve">Quotation Estimate</w:t>
      </w:r>
      <w:r>
        <w:t xml:space="preserve"> </w:t>
      </w:r>
      <w:r>
        <w:t xml:space="preserve">has been carefully prepared to outline the full scope of professional services, associated costs, and terms governing the engagement of our senior</w:t>
      </w:r>
      <w:r>
        <w:t xml:space="preserve"> </w:t>
      </w:r>
      <w:r>
        <w:t xml:space="preserve">Physicist</w:t>
      </w:r>
      <w:r>
        <w:t xml:space="preserve"> </w:t>
      </w:r>
      <w:r>
        <w:t xml:space="preserve">team. All rates and conditions herein are specific to work conducted within the Jerusalem metropolitan area and comply with the regulations set forth by the Israel Standards Organization (SII) and the Israel Labor Ministry.</w:t>
      </w:r>
    </w:p>
    <w:bookmarkStart w:id="23" w:name="X972340c63f18e9cc80df85e51178d125ed2658c"/>
    <w:p>
      <w:pPr>
        <w:pStyle w:val="Heading2"/>
      </w:pPr>
      <w:r>
        <w:t xml:space="preserve">Scope of Services – Physicist Engagement in Israel Jerusalem</w:t>
      </w:r>
    </w:p>
    <w:p>
      <w:pPr>
        <w:pStyle w:val="FirstParagraph"/>
      </w:pPr>
      <w:r>
        <w:t xml:space="preserve">The following</w:t>
      </w:r>
      <w:r>
        <w:t xml:space="preserve"> </w:t>
      </w:r>
      <w:r>
        <w:t xml:space="preserve">Quotation Estimate</w:t>
      </w:r>
      <w:r>
        <w:t xml:space="preserve"> </w:t>
      </w:r>
      <w:r>
        <w:t xml:space="preserve">covers the provision of a qualified</w:t>
      </w:r>
      <w:r>
        <w:t xml:space="preserve"> </w:t>
      </w:r>
      <w:r>
        <w:t xml:space="preserve">Physicist</w:t>
      </w:r>
      <w:r>
        <w:t xml:space="preserve"> </w:t>
      </w:r>
      <w:r>
        <w:t xml:space="preserve">(Ph.D. level, minimum 10 years of experience) to deliver specialized scientific consulting, experimental design, data analysis, and technical reporting services at your facility in</w:t>
      </w:r>
      <w:r>
        <w:t xml:space="preserve"> </w:t>
      </w:r>
      <w:r>
        <w:t xml:space="preserve">Israel Jerusalem</w:t>
      </w:r>
      <w:r>
        <w:t xml:space="preserve">. The</w:t>
      </w:r>
      <w:r>
        <w:t xml:space="preserve"> </w:t>
      </w:r>
      <w:r>
        <w:t xml:space="preserve">Physicist</w:t>
      </w:r>
      <w:r>
        <w:t xml:space="preserve"> </w:t>
      </w:r>
      <w:r>
        <w:t xml:space="preserve">will operate in accordance with the ethical and professional standards established by the Israel Physical Society and will maintain full compliance with all applicable Israeli federal and municipal regulations governing scientific research and consulting activities in the Jerusalem district.</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Physicist Services</w:t>
            </w:r>
          </w:p>
        </w:tc>
        <w:tc>
          <w:tcPr/>
          <w:p>
            <w:pPr>
              <w:pStyle w:val="Compact"/>
              <w:jc w:val="left"/>
            </w:pPr>
            <w:r>
              <w:t xml:space="preserve">Duration / Qty</w:t>
            </w:r>
          </w:p>
        </w:tc>
        <w:tc>
          <w:tcPr/>
          <w:p>
            <w:pPr>
              <w:pStyle w:val="Compact"/>
              <w:jc w:val="left"/>
            </w:pPr>
            <w:r>
              <w:t xml:space="preserve">Unit Rate (ILS)</w:t>
            </w:r>
          </w:p>
        </w:tc>
        <w:tc>
          <w:tcPr/>
          <w:p>
            <w:pPr>
              <w:pStyle w:val="Compact"/>
              <w:jc w:val="left"/>
            </w:pPr>
            <w:r>
              <w:t xml:space="preserve">Subtotal (ILS)</w:t>
            </w:r>
          </w:p>
        </w:tc>
      </w:tr>
      <w:tr>
        <w:tc>
          <w:tcPr/>
          <w:p>
            <w:pPr>
              <w:pStyle w:val="Compact"/>
              <w:jc w:val="left"/>
            </w:pPr>
            <w:r>
              <w:t xml:space="preserve">01</w:t>
            </w:r>
          </w:p>
        </w:tc>
        <w:tc>
          <w:tcPr/>
          <w:p>
            <w:pPr>
              <w:pStyle w:val="Compact"/>
              <w:jc w:val="left"/>
            </w:pPr>
            <w:r>
              <w:t xml:space="preserve">Initial site assessment and feasibility study conducted by the Physicist at the client's laboratory in Israel Jerusalem</w:t>
            </w:r>
          </w:p>
        </w:tc>
        <w:tc>
          <w:tcPr/>
          <w:p>
            <w:pPr>
              <w:pStyle w:val="Compact"/>
              <w:jc w:val="left"/>
            </w:pPr>
            <w:r>
              <w:t xml:space="preserve">1 day</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02</w:t>
            </w:r>
          </w:p>
        </w:tc>
        <w:tc>
          <w:tcPr/>
          <w:p>
            <w:pPr>
              <w:pStyle w:val="Compact"/>
              <w:jc w:val="left"/>
            </w:pPr>
            <w:r>
              <w:t xml:space="preserve">Experimental design and methodology development by the Physicist (quantum optics / particle physics specialization)</w:t>
            </w:r>
          </w:p>
        </w:tc>
        <w:tc>
          <w:tcPr/>
          <w:p>
            <w:pPr>
              <w:pStyle w:val="Compact"/>
              <w:jc w:val="left"/>
            </w:pPr>
            <w:r>
              <w:t xml:space="preserve">5 days</w:t>
            </w:r>
          </w:p>
        </w:tc>
        <w:tc>
          <w:tcPr/>
          <w:p>
            <w:pPr>
              <w:pStyle w:val="Compact"/>
              <w:jc w:val="left"/>
            </w:pPr>
            <w:r>
              <w:t xml:space="preserve">4,500</w:t>
            </w:r>
          </w:p>
        </w:tc>
        <w:tc>
          <w:tcPr/>
          <w:p>
            <w:pPr>
              <w:pStyle w:val="Compact"/>
              <w:jc w:val="left"/>
            </w:pPr>
            <w:r>
              <w:t xml:space="preserve">22,500</w:t>
            </w:r>
          </w:p>
        </w:tc>
      </w:tr>
      <w:tr>
        <w:tc>
          <w:tcPr/>
          <w:p>
            <w:pPr>
              <w:pStyle w:val="Compact"/>
              <w:jc w:val="left"/>
            </w:pPr>
            <w:r>
              <w:t xml:space="preserve">03</w:t>
            </w:r>
          </w:p>
        </w:tc>
        <w:tc>
          <w:tcPr/>
          <w:p>
            <w:pPr>
              <w:pStyle w:val="Compact"/>
              <w:jc w:val="left"/>
            </w:pPr>
            <w:r>
              <w:t xml:space="preserve">On-site supervision of experimental procedures by the Physicist at the Jerusalem research facility</w:t>
            </w:r>
          </w:p>
        </w:tc>
        <w:tc>
          <w:tcPr/>
          <w:p>
            <w:pPr>
              <w:pStyle w:val="Compact"/>
              <w:jc w:val="left"/>
            </w:pPr>
            <w:r>
              <w:t xml:space="preserve">10 days</w:t>
            </w:r>
          </w:p>
        </w:tc>
        <w:tc>
          <w:tcPr/>
          <w:p>
            <w:pPr>
              <w:pStyle w:val="Compact"/>
              <w:jc w:val="left"/>
            </w:pPr>
            <w:r>
              <w:t xml:space="preserve">4,200</w:t>
            </w:r>
          </w:p>
        </w:tc>
        <w:tc>
          <w:tcPr/>
          <w:p>
            <w:pPr>
              <w:pStyle w:val="Compact"/>
              <w:jc w:val="left"/>
            </w:pPr>
            <w:r>
              <w:t xml:space="preserve">42,000</w:t>
            </w:r>
          </w:p>
        </w:tc>
      </w:tr>
      <w:tr>
        <w:tc>
          <w:tcPr/>
          <w:p>
            <w:pPr>
              <w:pStyle w:val="Compact"/>
              <w:jc w:val="left"/>
            </w:pPr>
            <w:r>
              <w:t xml:space="preserve">04</w:t>
            </w:r>
          </w:p>
        </w:tc>
        <w:tc>
          <w:tcPr/>
          <w:p>
            <w:pPr>
              <w:pStyle w:val="Compact"/>
              <w:jc w:val="left"/>
            </w:pPr>
            <w:r>
              <w:t xml:space="preserve">Data acquisition, statistical analysis, and modeling performed by the Physicist using specialized software</w:t>
            </w:r>
          </w:p>
        </w:tc>
        <w:tc>
          <w:tcPr/>
          <w:p>
            <w:pPr>
              <w:pStyle w:val="Compact"/>
              <w:jc w:val="left"/>
            </w:pPr>
            <w:r>
              <w:t xml:space="preserve">8 days</w:t>
            </w:r>
          </w:p>
        </w:tc>
        <w:tc>
          <w:tcPr/>
          <w:p>
            <w:pPr>
              <w:pStyle w:val="Compact"/>
              <w:jc w:val="left"/>
            </w:pPr>
            <w:r>
              <w:t xml:space="preserve">4,000</w:t>
            </w:r>
          </w:p>
        </w:tc>
        <w:tc>
          <w:tcPr/>
          <w:p>
            <w:pPr>
              <w:pStyle w:val="Compact"/>
              <w:jc w:val="left"/>
            </w:pPr>
            <w:r>
              <w:t xml:space="preserve">32,000</w:t>
            </w:r>
          </w:p>
        </w:tc>
      </w:tr>
      <w:tr>
        <w:tc>
          <w:tcPr/>
          <w:p>
            <w:pPr>
              <w:pStyle w:val="Compact"/>
              <w:jc w:val="left"/>
            </w:pPr>
            <w:r>
              <w:t xml:space="preserve">05</w:t>
            </w:r>
          </w:p>
        </w:tc>
        <w:tc>
          <w:tcPr/>
          <w:p>
            <w:pPr>
              <w:pStyle w:val="Compact"/>
              <w:jc w:val="left"/>
            </w:pPr>
            <w:r>
              <w:t xml:space="preserve">Preparation of comprehensive technical report and peer-review-ready documentation by the Physicist</w:t>
            </w:r>
          </w:p>
        </w:tc>
        <w:tc>
          <w:tcPr/>
          <w:p>
            <w:pPr>
              <w:pStyle w:val="Compact"/>
              <w:jc w:val="left"/>
            </w:pPr>
            <w:r>
              <w:t xml:space="preserve">4 days</w:t>
            </w:r>
          </w:p>
        </w:tc>
        <w:tc>
          <w:tcPr/>
          <w:p>
            <w:pPr>
              <w:pStyle w:val="Compact"/>
              <w:jc w:val="left"/>
            </w:pPr>
            <w:r>
              <w:t xml:space="preserve">4,500</w:t>
            </w:r>
          </w:p>
        </w:tc>
        <w:tc>
          <w:tcPr/>
          <w:p>
            <w:pPr>
              <w:pStyle w:val="Compact"/>
              <w:jc w:val="left"/>
            </w:pPr>
            <w:r>
              <w:t xml:space="preserve">18,000</w:t>
            </w:r>
          </w:p>
        </w:tc>
      </w:tr>
      <w:tr>
        <w:tc>
          <w:tcPr/>
          <w:p>
            <w:pPr>
              <w:pStyle w:val="Compact"/>
              <w:jc w:val="left"/>
            </w:pPr>
            <w:r>
              <w:t xml:space="preserve">06</w:t>
            </w:r>
          </w:p>
        </w:tc>
        <w:tc>
          <w:tcPr/>
          <w:p>
            <w:pPr>
              <w:pStyle w:val="Compact"/>
              <w:jc w:val="left"/>
            </w:pPr>
            <w:r>
              <w:t xml:space="preserve">Client presentation and Q&amp;A session delivered by the Physicist in Jerusalem (in-person)</w:t>
            </w:r>
          </w:p>
        </w:tc>
        <w:tc>
          <w:tcPr/>
          <w:p>
            <w:pPr>
              <w:pStyle w:val="Compact"/>
              <w:jc w:val="left"/>
            </w:pPr>
            <w:r>
              <w:t xml:space="preserve">1 session</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07</w:t>
            </w:r>
          </w:p>
        </w:tc>
        <w:tc>
          <w:tcPr/>
          <w:p>
            <w:pPr>
              <w:pStyle w:val="Compact"/>
              <w:jc w:val="left"/>
            </w:pPr>
            <w:r>
              <w:t xml:space="preserve">Travel and local transportation within Israel Jerusalem (Hebrew University campus, Weizmann Institute liaison, municipal routes)</w:t>
            </w:r>
          </w:p>
        </w:tc>
        <w:tc>
          <w:tcPr/>
          <w:p>
            <w:pPr>
              <w:pStyle w:val="Compact"/>
              <w:jc w:val="left"/>
            </w:pPr>
            <w:r>
              <w:t xml:space="preserve">25 days</w:t>
            </w:r>
          </w:p>
        </w:tc>
        <w:tc>
          <w:tcPr/>
          <w:p>
            <w:pPr>
              <w:pStyle w:val="Compact"/>
              <w:jc w:val="left"/>
            </w:pPr>
            <w:r>
              <w:t xml:space="preserve">350</w:t>
            </w:r>
          </w:p>
        </w:tc>
        <w:tc>
          <w:tcPr/>
          <w:p>
            <w:pPr>
              <w:pStyle w:val="Compact"/>
              <w:jc w:val="left"/>
            </w:pPr>
            <w:r>
              <w:t xml:space="preserve">8,750</w:t>
            </w:r>
          </w:p>
        </w:tc>
      </w:tr>
      <w:tr>
        <w:tc>
          <w:tcPr/>
          <w:p>
            <w:pPr>
              <w:pStyle w:val="Compact"/>
              <w:jc w:val="left"/>
            </w:pPr>
            <w:r>
              <w:t xml:space="preserve">08</w:t>
            </w:r>
          </w:p>
        </w:tc>
        <w:tc>
          <w:tcPr/>
          <w:p>
            <w:pPr>
              <w:pStyle w:val="Compact"/>
              <w:jc w:val="left"/>
            </w:pPr>
            <w:r>
              <w:t xml:space="preserve">Specialized laboratory consumables and calibration materials procured for the Physicist's use in Jerusalem</w:t>
            </w:r>
          </w:p>
        </w:tc>
        <w:tc>
          <w:tcPr/>
          <w:p>
            <w:pPr>
              <w:pStyle w:val="Compact"/>
              <w:jc w:val="left"/>
            </w:pPr>
            <w:r>
              <w:t xml:space="preserve">1 lot</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09</w:t>
            </w:r>
          </w:p>
        </w:tc>
        <w:tc>
          <w:tcPr/>
          <w:p>
            <w:pPr>
              <w:pStyle w:val="Compact"/>
              <w:jc w:val="left"/>
            </w:pPr>
            <w:r>
              <w:t xml:space="preserve">Post-engagement support and consultation by the Physicist (remote, 30-day window)</w:t>
            </w:r>
          </w:p>
        </w:tc>
        <w:tc>
          <w:tcPr/>
          <w:p>
            <w:pPr>
              <w:pStyle w:val="Compact"/>
              <w:jc w:val="left"/>
            </w:pPr>
            <w:r>
              <w:t xml:space="preserve">30 days</w:t>
            </w:r>
          </w:p>
        </w:tc>
        <w:tc>
          <w:tcPr/>
          <w:p>
            <w:pPr>
              <w:pStyle w:val="Compact"/>
              <w:jc w:val="left"/>
            </w:pPr>
            <w:r>
              <w:t xml:space="preserve">1,200</w:t>
            </w:r>
          </w:p>
        </w:tc>
        <w:tc>
          <w:tcPr/>
          <w:p>
            <w:pPr>
              <w:pStyle w:val="Compact"/>
              <w:jc w:val="left"/>
            </w:pPr>
            <w:r>
              <w:t xml:space="preserve">36,000</w:t>
            </w:r>
          </w:p>
        </w:tc>
      </w:tr>
      <w:tr>
        <w:tc>
          <w:tcPr/>
          <w:p>
            <w:pPr>
              <w:pStyle w:val="Compact"/>
              <w:jc w:val="left"/>
            </w:pPr>
            <w:r>
              <w:t xml:space="preserve">10</w:t>
            </w:r>
          </w:p>
        </w:tc>
        <w:tc>
          <w:tcPr/>
          <w:p>
            <w:pPr>
              <w:pStyle w:val="Compact"/>
              <w:jc w:val="left"/>
            </w:pPr>
            <w:r>
              <w:t xml:space="preserve">Administrative overhead, insurance, and professional liability coverage for the Physicist operating in Israel Jerusalem</w:t>
            </w:r>
          </w:p>
        </w:tc>
        <w:tc>
          <w:tcPr/>
          <w:p>
            <w:pPr>
              <w:pStyle w:val="Compact"/>
              <w:jc w:val="left"/>
            </w:pPr>
            <w:r>
              <w:t xml:space="preserve">1 lot</w:t>
            </w:r>
          </w:p>
        </w:tc>
        <w:tc>
          <w:tcPr/>
          <w:p>
            <w:pPr>
              <w:pStyle w:val="Compact"/>
              <w:jc w:val="left"/>
            </w:pPr>
            <w:r>
              <w:t xml:space="preserve">5,500</w:t>
            </w:r>
          </w:p>
        </w:tc>
        <w:tc>
          <w:tcPr/>
          <w:p>
            <w:pPr>
              <w:pStyle w:val="Compact"/>
              <w:jc w:val="left"/>
            </w:pPr>
            <w:r>
              <w:t xml:space="preserve">5,500</w:t>
            </w:r>
          </w:p>
        </w:tc>
      </w:tr>
      <w:tr>
        <w:tc>
          <w:tcPr>
            <w:gridSpan w:val="4"/>
          </w:tcPr>
          <w:p>
            <w:pPr>
              <w:pStyle w:val="Compact"/>
              <w:jc w:val="left"/>
            </w:pPr>
            <w:r>
              <w:t xml:space="preserve">Subtotal (before VAT)</w:t>
            </w:r>
          </w:p>
        </w:tc>
        <w:tc>
          <w:tcPr/>
          <w:p>
            <w:pPr>
              <w:pStyle w:val="Compact"/>
              <w:jc w:val="left"/>
            </w:pPr>
            <w:r>
              <w:t xml:space="preserve">184,750 ILS</w:t>
            </w:r>
          </w:p>
        </w:tc>
      </w:tr>
      <w:tr>
        <w:tc>
          <w:tcPr>
            <w:gridSpan w:val="4"/>
          </w:tcPr>
          <w:p>
            <w:pPr>
              <w:pStyle w:val="Compact"/>
              <w:jc w:val="left"/>
            </w:pPr>
            <w:r>
              <w:t xml:space="preserve">VAT (18% – Israel Standard Rate)</w:t>
            </w:r>
          </w:p>
        </w:tc>
        <w:tc>
          <w:tcPr/>
          <w:p>
            <w:pPr>
              <w:pStyle w:val="Compact"/>
              <w:jc w:val="left"/>
            </w:pPr>
            <w:r>
              <w:t xml:space="preserve">33,255 ILS</w:t>
            </w:r>
          </w:p>
        </w:tc>
      </w:tr>
      <w:tr>
        <w:tc>
          <w:tcPr>
            <w:gridSpan w:val="4"/>
          </w:tcPr>
          <w:p>
            <w:pPr>
              <w:pStyle w:val="Compact"/>
              <w:jc w:val="left"/>
            </w:pPr>
            <w:r>
              <w:t xml:space="preserve">TOTAL QUOTATION ESTIMATE (VAT Inclusive)</w:t>
            </w:r>
          </w:p>
        </w:tc>
        <w:tc>
          <w:tcPr/>
          <w:p>
            <w:pPr>
              <w:pStyle w:val="Compact"/>
              <w:jc w:val="left"/>
            </w:pPr>
            <w:r>
              <w:t xml:space="preserve">218,005 ILS</w:t>
            </w:r>
          </w:p>
        </w:tc>
      </w:tr>
    </w:tbl>
    <w:bookmarkEnd w:id="24"/>
    <w:bookmarkStart w:id="25" w:name="X985eb999f0cfcda5f1af1a675bf0b7c2e0a6c64"/>
    <w:p>
      <w:pPr>
        <w:pStyle w:val="Heading2"/>
      </w:pPr>
      <w:r>
        <w:t xml:space="preserve">Terms and Conditions of This Quotation Estimate</w:t>
      </w:r>
    </w:p>
    <w:p>
      <w:pPr>
        <w:pStyle w:val="FirstParagraph"/>
      </w:pPr>
      <w:r>
        <w:rPr>
          <w:bCs/>
          <w:b/>
        </w:rPr>
        <w:t xml:space="preserve">1. Validity:</w:t>
      </w:r>
      <w:r>
        <w:t xml:space="preserve"> </w:t>
      </w:r>
      <w:r>
        <w:t xml:space="preserve">This Quotation Estimate is valid for thirty (30) calendar days from the date of issue. After the expiry date, all rates for the Physicist's services in Israel Jerusalem are subject to revision based on prevailing market conditions and the Israel Consumer Price Index (CPI).</w:t>
      </w:r>
    </w:p>
    <w:p>
      <w:pPr>
        <w:pStyle w:val="BodyText"/>
      </w:pPr>
      <w:r>
        <w:rPr>
          <w:bCs/>
          <w:b/>
        </w:rPr>
        <w:t xml:space="preserve">2. Payment Terms:</w:t>
      </w:r>
      <w:r>
        <w:t xml:space="preserve"> </w:t>
      </w:r>
      <w:r>
        <w:t xml:space="preserve">Payment shall be made in three installments: 40% upon acceptance of this Quotation Estimate, 40% upon completion of on-site Physicist work in Israel Jerusalem, and 20% upon delivery of the final technical report. All payments are due within fourteen (14) business days of invoice date via bank transfer to our account at Bank Hapoalim, Jerusalem branch.</w:t>
      </w:r>
    </w:p>
    <w:p>
      <w:pPr>
        <w:pStyle w:val="BodyText"/>
      </w:pPr>
      <w:r>
        <w:rPr>
          <w:bCs/>
          <w:b/>
        </w:rPr>
        <w:t xml:space="preserve">3. Physicist Availability:</w:t>
      </w:r>
      <w:r>
        <w:t xml:space="preserve"> </w:t>
      </w:r>
      <w:r>
        <w:t xml:space="preserve">The designated Physicist shall be available Monday through Friday, 08:00–17:00 Israel Standard Time (IST). Any work performed outside these hours or on Israeli public holidays (including Yom Kippur, Passover, and other recognized dates) shall be billed at 1.5× the standard daily rate.</w:t>
      </w:r>
    </w:p>
    <w:p>
      <w:pPr>
        <w:pStyle w:val="BodyText"/>
      </w:pPr>
      <w:r>
        <w:rPr>
          <w:bCs/>
          <w:b/>
        </w:rPr>
        <w:t xml:space="preserve">4. Location and Jurisdiction:</w:t>
      </w:r>
      <w:r>
        <w:t xml:space="preserve"> </w:t>
      </w:r>
      <w:r>
        <w:t xml:space="preserve">All services described in this Quotation Estimate shall be performed at the client's premises in Israel Jerusalem or at mutually agreed locations within the Jerusalem municipal boundaries. This agreement is governed by the laws of the State of Israel, and any disputes shall be resolved in the competent courts of Jerusalem.</w:t>
      </w:r>
    </w:p>
    <w:p>
      <w:pPr>
        <w:pStyle w:val="BodyText"/>
      </w:pPr>
      <w:r>
        <w:rPr>
          <w:bCs/>
          <w:b/>
        </w:rPr>
        <w:t xml:space="preserve">5. Confidentiality:</w:t>
      </w:r>
      <w:r>
        <w:t xml:space="preserve"> </w:t>
      </w:r>
      <w:r>
        <w:t xml:space="preserve">The Physicist shall maintain strict confidentiality regarding all data, methodologies, and proprietary information encountered during the engagement in Israel Jerusalem. A separate Non-Disclosure Agreement (NDA) shall be executed prior to the commencement of work.</w:t>
      </w:r>
    </w:p>
    <w:p>
      <w:pPr>
        <w:pStyle w:val="BodyText"/>
      </w:pPr>
      <w:r>
        <w:rPr>
          <w:bCs/>
          <w:b/>
        </w:rPr>
        <w:t xml:space="preserve">6. Cancellation:</w:t>
      </w:r>
      <w:r>
        <w:t xml:space="preserve"> </w:t>
      </w:r>
      <w:r>
        <w:t xml:space="preserve">Cancellation by the client after acceptance of this Quotation Estimate shall incur a fee of 25% of the total estimated value. Cancellation by the Physicist due to force majeure shall be handled on a case-by-case basis with full refund of unused fees.</w:t>
      </w:r>
    </w:p>
    <w:p>
      <w:pPr>
        <w:pStyle w:val="BodyText"/>
      </w:pPr>
      <w:r>
        <w:rPr>
          <w:bCs/>
          <w:b/>
        </w:rPr>
        <w:t xml:space="preserve">7. Insurance and Liability:</w:t>
      </w:r>
      <w:r>
        <w:t xml:space="preserve"> </w:t>
      </w:r>
      <w:r>
        <w:t xml:space="preserve">The Physicist is covered under a professional liability policy held by Jerusalem Advanced Sciences &amp; Consulting Ltd. The client is responsible for ensuring that their facility in Israel Jerusalem meets all safety and regulatory requirements for the Physicist's work.</w:t>
      </w:r>
    </w:p>
    <w:p>
      <w:pPr>
        <w:pStyle w:val="BodyText"/>
      </w:pPr>
      <w:r>
        <w:rPr>
          <w:bCs/>
          <w:b/>
        </w:rPr>
        <w:t xml:space="preserve">8. Intellectual Property:</w:t>
      </w:r>
      <w:r>
        <w:t xml:space="preserve"> </w:t>
      </w:r>
      <w:r>
        <w:t xml:space="preserve">All reports, analyses, and deliverables produced by the Physicist under this Quotation Estimate shall become the exclusive property of the client upon full payment. The Physicist retains the right to reference the work in academic publications with prior written consent.</w:t>
      </w:r>
    </w:p>
    <w:bookmarkEnd w:id="25"/>
    <w:bookmarkStart w:id="26" w:name="acceptance"/>
    <w:p>
      <w:pPr>
        <w:pStyle w:val="Heading2"/>
      </w:pPr>
      <w:r>
        <w:t xml:space="preserve">Acceptance</w:t>
      </w:r>
    </w:p>
    <w:p>
      <w:pPr>
        <w:pStyle w:val="FirstParagraph"/>
      </w:pPr>
      <w:r>
        <w:t xml:space="preserve">By signing below, the client acknowledges and accepts this Quotation Estimate for the engagement of a Physicist in Israel Jerusalem. This document constitutes a binding agreement upon countersignature by both parties.</w:t>
      </w:r>
    </w:p>
    <w:p>
      <w:pPr>
        <w:pStyle w:val="BodyText"/>
      </w:pPr>
      <w:r>
        <w:rPr>
          <w:bCs/>
          <w:b/>
        </w:rPr>
        <w:t xml:space="preserve">For: Jerusalem Advanced Sciences &amp; Consulting Ltd.</w:t>
      </w:r>
    </w:p>
    <w:p>
      <w:pPr>
        <w:pStyle w:val="BodyText"/>
      </w:pPr>
      <w:r>
        <w:t xml:space="preserve">Name: Dr. [Physicist Name], Ph.D.</w:t>
      </w:r>
    </w:p>
    <w:p>
      <w:pPr>
        <w:pStyle w:val="BodyText"/>
      </w:pPr>
      <w:r>
        <w:t xml:space="preserve">Title: Lead Physicist / Principal Consultant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Client Organization</w:t>
      </w:r>
    </w:p>
    <w:p>
      <w:pPr>
        <w:pStyle w:val="BodyText"/>
      </w:pPr>
      <w:r>
        <w:t xml:space="preserve">Name: [Client Representative Name]</w:t>
      </w:r>
    </w:p>
    <w:p>
      <w:pPr>
        <w:pStyle w:val="BodyText"/>
      </w:pPr>
      <w:r>
        <w:t xml:space="preserve">Title: [Title]</w:t>
      </w:r>
    </w:p>
    <w:p>
      <w:pPr>
        <w:pStyle w:val="BodyText"/>
      </w:pPr>
      <w:r>
        <w:t xml:space="preserve">Signature: ___________________________</w:t>
      </w:r>
    </w:p>
    <w:p>
      <w:pPr>
        <w:pStyle w:val="BodyText"/>
      </w:pPr>
      <w:r>
        <w:t xml:space="preserve">Date: ___________________________</w:t>
      </w:r>
    </w:p>
    <w:p>
      <w:pPr>
        <w:pStyle w:val="BodyText"/>
      </w:pPr>
      <w:r>
        <w:t xml:space="preserve">Jerusalem Advanced Sciences &amp; Consulting Ltd. | 12 King David Street, Jerusalem 9100000, Israel</w:t>
      </w:r>
    </w:p>
    <w:p>
      <w:pPr>
        <w:pStyle w:val="BodyText"/>
      </w:pPr>
      <w:r>
        <w:t xml:space="preserve">This Quotation Estimate (QE-JER-2025-0347) is issued exclusively for the Physicist services described herein and is non-transferable.</w:t>
      </w:r>
    </w:p>
    <w:p>
      <w:pPr>
        <w:pStyle w:val="BodyText"/>
      </w:pPr>
      <w:r>
        <w:t xml:space="preserve">Document generated in compliance with Israeli commercial documentation standards. All amounts are in New Israeli Shekels (ILS / ₪).</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Israel Jerusalem</dc:title>
  <dc:creator/>
  <dc:language>en</dc:language>
  <cp:keywords/>
  <dcterms:created xsi:type="dcterms:W3CDTF">2026-10-10T02:24:55Z</dcterms:created>
  <dcterms:modified xsi:type="dcterms:W3CDTF">2026-10-10T02:24:55Z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