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Physicist Consultation &amp; Research Services</w:t>
      </w:r>
    </w:p>
    <w:p>
      <w:pPr>
        <w:pStyle w:val="BodyText"/>
      </w:pPr>
      <w:r>
        <w:t xml:space="preserve">Prepared for Clients in Ivory Coast Abidjan</w:t>
      </w:r>
    </w:p>
    <w:bookmarkEnd w:id="20"/>
    <w:p>
      <w:pPr>
        <w:pStyle w:val="BodyText"/>
      </w:pPr>
      <w:r>
        <w:rPr>
          <w:bCs/>
          <w:b/>
        </w:rPr>
        <w:t xml:space="preserve">Quotation Reference:</w:t>
      </w:r>
      <w:r>
        <w:t xml:space="preserve"> </w:t>
      </w:r>
      <w:r>
        <w:t xml:space="preserve">QTE-IVC-ABJ-2025-0472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 Kone, Lead Physicist</w:t>
      </w:r>
      <w:r>
        <w:br/>
      </w:r>
      <w:r>
        <w:rPr>
          <w:bCs/>
          <w:b/>
        </w:rPr>
        <w:t xml:space="preserve">Company:</w:t>
      </w:r>
      <w:r>
        <w:t xml:space="preserve"> </w:t>
      </w:r>
      <w:r>
        <w:t xml:space="preserve">Sahel Scientific Consulting Ltd.</w:t>
      </w:r>
      <w:r>
        <w:br/>
      </w:r>
      <w:r>
        <w:rPr>
          <w:bCs/>
          <w:b/>
        </w:rPr>
        <w:t xml:space="preserve">Location:</w:t>
      </w:r>
      <w:r>
        <w:t xml:space="preserve"> </w:t>
      </w:r>
      <w:r>
        <w:t xml:space="preserve">Cocody, Abidjan, Ivory Coast</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Sahel Scientific Consulting Ltd. to provide a comprehensive breakdown of costs associated with the engagement of a qualified</w:t>
      </w:r>
      <w:r>
        <w:t xml:space="preserve"> </w:t>
      </w:r>
      <w:r>
        <w:t xml:space="preserve">Physicist</w:t>
      </w:r>
      <w:r>
        <w:t xml:space="preserve"> </w:t>
      </w:r>
      <w:r>
        <w:t xml:space="preserve">for professional services to be delivered in</w:t>
      </w:r>
      <w:r>
        <w:t xml:space="preserve"> </w:t>
      </w:r>
      <w:r>
        <w:t xml:space="preserve">Ivory Coast Abidjan</w:t>
      </w:r>
      <w:r>
        <w:t xml:space="preserve">. The scope of work encompasses theoretical and applied physics consulting, laboratory research support, academic supervision, and technical advisory services tailored to the specific needs of the requesting organization.</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Doctorate in Nuclear and Particle Physics from the University of Abidjan, with over twelve years of professional experience in West African research institutions. The services outlined herein are designed to meet the rigorous standards expected by international research bodies operating within the</w:t>
      </w:r>
      <w:r>
        <w:t xml:space="preserve"> </w:t>
      </w:r>
      <w:r>
        <w:t xml:space="preserve">Ivory Coast Abidjan</w:t>
      </w:r>
      <w:r>
        <w:t xml:space="preserve"> </w:t>
      </w:r>
      <w:r>
        <w:t xml:space="preserve">metropolitan area and its surrounding regions.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Senior Physicist – Theoretical Research Consultation (Quantum Mechanics &amp; Nuclear Physics)</w:t>
            </w:r>
          </w:p>
        </w:tc>
        <w:tc>
          <w:tcPr/>
          <w:p>
            <w:pPr>
              <w:pStyle w:val="Compact"/>
              <w:jc w:val="left"/>
            </w:pPr>
            <w:r>
              <w:t xml:space="preserve">80 hours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Physicist – Applied Physics Laboratory Supervision at Abidjan Research Centre</w:t>
            </w:r>
          </w:p>
        </w:tc>
        <w:tc>
          <w:tcPr/>
          <w:p>
            <w:pPr>
              <w:pStyle w:val="Compact"/>
              <w:jc w:val="left"/>
            </w:pPr>
            <w:r>
              <w:t xml:space="preserve">120 hours</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Physicist – Academic Supervision of Graduate Students (PhD &amp; MSc)</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Physicist – Technical Advisory for Renewable Energy Feasibility Study (Solar &amp; Wind)</w:t>
            </w:r>
          </w:p>
        </w:tc>
        <w:tc>
          <w:tcPr/>
          <w:p>
            <w:pPr>
              <w:pStyle w:val="Compact"/>
              <w:jc w:val="left"/>
            </w:pPr>
            <w:r>
              <w:t xml:space="preserve">40 hours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05</w:t>
            </w:r>
          </w:p>
        </w:tc>
        <w:tc>
          <w:tcPr/>
          <w:p>
            <w:pPr>
              <w:pStyle w:val="Compact"/>
              <w:jc w:val="left"/>
            </w:pPr>
            <w:r>
              <w:t xml:space="preserve">Physicist – Data Analysis &amp; Modelling (Computational Physics)</w:t>
            </w:r>
          </w:p>
        </w:tc>
        <w:tc>
          <w:tcPr/>
          <w:p>
            <w:pPr>
              <w:pStyle w:val="Compact"/>
              <w:jc w:val="left"/>
            </w:pPr>
            <w:r>
              <w:t xml:space="preserve">60 hours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Physicist – Conference Presentation &amp; Peer Review (Abidjan International Physics Symposium)</w:t>
            </w:r>
          </w:p>
        </w:tc>
        <w:tc>
          <w:tcPr/>
          <w:p>
            <w:pPr>
              <w:pStyle w:val="Compact"/>
              <w:jc w:val="left"/>
            </w:pPr>
            <w:r>
              <w:t xml:space="preserve">3 days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Travel &amp; Local Transport within Ivory Coast Abidjan (Cocody, Plateau, Yopougon)</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Administrative &amp; Reporting Overhead (Quotation Estimate management, invoicing, compliance)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bl>
    <w:bookmarkEnd w:id="22"/>
    <w:bookmarkStart w:id="23" w:name="summary-of-charges"/>
    <w:p>
      <w:pPr>
        <w:pStyle w:val="Heading2"/>
      </w:pPr>
      <w:r>
        <w:t xml:space="preserve">3. Summary of Charges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(XOF)</w:t>
            </w:r>
          </w:p>
        </w:tc>
      </w:tr>
      <w:tr>
        <w:tc>
          <w:tcPr/>
          <w:p>
            <w:pPr>
              <w:pStyle w:val="Compact"/>
              <w:jc w:val="left"/>
            </w:pPr>
            <w:r>
              <w:t xml:space="preserve">Subtotal – All Physicist Services</w:t>
            </w:r>
          </w:p>
        </w:tc>
        <w:tc>
          <w:tcPr/>
          <w:p>
            <w:pPr>
              <w:pStyle w:val="Compact"/>
              <w:jc w:val="left"/>
            </w:pPr>
            <w:r>
              <w:t xml:space="preserve">19,620,000</w:t>
            </w:r>
          </w:p>
        </w:tc>
      </w:tr>
      <w:tr>
        <w:tc>
          <w:tcPr/>
          <w:p>
            <w:pPr>
              <w:pStyle w:val="Compact"/>
              <w:jc w:val="left"/>
            </w:pPr>
            <w:r>
              <w:t xml:space="preserve">VAT (18% – Ivory Coast Standard Rate)</w:t>
            </w:r>
          </w:p>
        </w:tc>
        <w:tc>
          <w:tcPr/>
          <w:p>
            <w:pPr>
              <w:pStyle w:val="Compact"/>
              <w:jc w:val="left"/>
            </w:pPr>
            <w:r>
              <w:t xml:space="preserve">3,531,600</w:t>
            </w:r>
          </w:p>
        </w:tc>
      </w:tr>
      <w:tr>
        <w:tc>
          <w:tcPr/>
          <w:p>
            <w:pPr>
              <w:pStyle w:val="Compact"/>
              <w:jc w:val="left"/>
            </w:pPr>
            <w:r>
              <w:t xml:space="preserve">Total Quotation Estimate Amount</w:t>
            </w:r>
          </w:p>
        </w:tc>
        <w:tc>
          <w:tcPr/>
          <w:p>
            <w:pPr>
              <w:pStyle w:val="Compact"/>
              <w:jc w:val="left"/>
            </w:pPr>
            <w:r>
              <w:t xml:space="preserve">23,151,600 XOF</w:t>
            </w:r>
          </w:p>
        </w:tc>
      </w:tr>
      <w:tr>
        <w:tc>
          <w:tcPr/>
          <w:p>
            <w:pPr>
              <w:pStyle w:val="Compact"/>
              <w:jc w:val="left"/>
            </w:pPr>
            <w:r>
              <w:t xml:space="preserve">Approximate USD Equivalent (at 600 XOF/USD)</w:t>
            </w:r>
          </w:p>
        </w:tc>
        <w:tc>
          <w:tcPr/>
          <w:p>
            <w:pPr>
              <w:pStyle w:val="Compact"/>
              <w:jc w:val="left"/>
            </w:pPr>
            <w:r>
              <w:t xml:space="preserve">≈ 38,586 USD</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for the</w:t>
      </w:r>
      <w:r>
        <w:t xml:space="preserve"> </w:t>
      </w:r>
      <w:r>
        <w:t xml:space="preserve">Physicist</w:t>
      </w:r>
      <w:r>
        <w:t xml:space="preserve"> </w:t>
      </w:r>
      <w:r>
        <w:t xml:space="preserve">engagement may be subject to revision based on market conditions in</w:t>
      </w:r>
      <w:r>
        <w:t xml:space="preserve"> </w:t>
      </w:r>
      <w:r>
        <w:t xml:space="preserve">Ivory Coast Abidjan</w:t>
      </w:r>
      <w:r>
        <w:t xml:space="preserve">.</w:t>
      </w:r>
    </w:p>
    <w:p>
      <w:pPr>
        <w:pStyle w:val="BodyText"/>
      </w:pPr>
      <w:r>
        <w:rPr>
          <w:bCs/>
          <w:b/>
        </w:rPr>
        <w:t xml:space="preserve">4.2 Payment Terms:</w:t>
      </w:r>
      <w:r>
        <w:t xml:space="preserve"> </w:t>
      </w:r>
      <w:r>
        <w:t xml:space="preserve">A 40% advance payment is due upon acceptance of this</w:t>
      </w:r>
      <w:r>
        <w:t xml:space="preserve"> </w:t>
      </w:r>
      <w:r>
        <w:t xml:space="preserve">Quotation Estimate</w:t>
      </w:r>
      <w:r>
        <w:t xml:space="preserve">. The remaining 60% shall be payable in two equal monthly instalments upon completion of the respective service phases. All payments shall be made in CFA Francs (XOF) via bank transfer to the designated account in Abidjan.</w:t>
      </w:r>
    </w:p>
    <w:p>
      <w:pPr>
        <w:pStyle w:val="BodyText"/>
      </w:pPr>
      <w:r>
        <w:rPr>
          <w:bCs/>
          <w:b/>
        </w:rPr>
        <w:t xml:space="preserve">4.3 Scope Modifications:</w:t>
      </w:r>
      <w:r>
        <w:t xml:space="preserve"> </w:t>
      </w:r>
      <w:r>
        <w:t xml:space="preserve">Any changes to the scope of the</w:t>
      </w:r>
      <w:r>
        <w:t xml:space="preserve"> </w:t>
      </w:r>
      <w:r>
        <w:t xml:space="preserve">Physicist</w:t>
      </w:r>
      <w:r>
        <w:t xml:space="preserve">'s responsibilities, additional hours, or extended timelines must be documented in a written amendment to this</w:t>
      </w:r>
      <w:r>
        <w:t xml:space="preserve"> </w:t>
      </w:r>
      <w:r>
        <w:t xml:space="preserve">Quotation Estimate</w:t>
      </w:r>
      <w:r>
        <w:t xml:space="preserve"> </w:t>
      </w:r>
      <w:r>
        <w:t xml:space="preserve">and signed by both parties before work commences.</w:t>
      </w:r>
    </w:p>
    <w:p>
      <w:pPr>
        <w:pStyle w:val="BodyText"/>
      </w:pPr>
      <w:r>
        <w:rPr>
          <w:bCs/>
          <w:b/>
        </w:rPr>
        <w:t xml:space="preserve">4.4 Intellectual Property:</w:t>
      </w:r>
      <w:r>
        <w:t xml:space="preserve"> </w:t>
      </w:r>
      <w:r>
        <w:t xml:space="preserve">All research outputs, models, and analyses produced by the</w:t>
      </w:r>
      <w:r>
        <w:t xml:space="preserve"> </w:t>
      </w:r>
      <w:r>
        <w:t xml:space="preserve">Physicist</w:t>
      </w:r>
      <w:r>
        <w:t xml:space="preserve"> </w:t>
      </w:r>
      <w:r>
        <w:t xml:space="preserve">during the engagement shall remain the property of the commissioning organization, unless otherwise agreed in a separate intellectual property addendum.</w:t>
      </w:r>
    </w:p>
    <w:p>
      <w:pPr>
        <w:pStyle w:val="BodyText"/>
      </w:pPr>
      <w:r>
        <w:rPr>
          <w:bCs/>
          <w:b/>
        </w:rPr>
        <w:t xml:space="preserve">4.5 Confidentiality:</w:t>
      </w:r>
      <w:r>
        <w:t xml:space="preserve"> </w:t>
      </w:r>
      <w:r>
        <w:t xml:space="preserve">The</w:t>
      </w:r>
      <w:r>
        <w:t xml:space="preserve"> </w:t>
      </w:r>
      <w:r>
        <w:t xml:space="preserve">Physicist</w:t>
      </w:r>
      <w:r>
        <w:t xml:space="preserve"> </w:t>
      </w:r>
      <w:r>
        <w:t xml:space="preserve">and all supporting personnel shall adhere to strict confidentiality protocols regarding proprietary data, experimental results, and client information encountered during services rendered in</w:t>
      </w:r>
      <w:r>
        <w:t xml:space="preserve"> </w:t>
      </w:r>
      <w:r>
        <w:t xml:space="preserve">Ivory Coast Abidjan</w:t>
      </w:r>
      <w:r>
        <w:t xml:space="preserve">.</w:t>
      </w:r>
    </w:p>
    <w:p>
      <w:pPr>
        <w:pStyle w:val="BodyText"/>
      </w:pPr>
      <w:r>
        <w:rPr>
          <w:bCs/>
          <w:b/>
        </w:rPr>
        <w:t xml:space="preserve">4.6 Cancellation Policy:</w:t>
      </w:r>
      <w:r>
        <w:t xml:space="preserve"> </w:t>
      </w:r>
      <w:r>
        <w:t xml:space="preserve">Cancellation by the client after the advance payment has been received will result in a 25% non-refundable fee applied to the total</w:t>
      </w:r>
      <w:r>
        <w:t xml:space="preserve"> </w:t>
      </w:r>
      <w:r>
        <w:t xml:space="preserve">Quotation Estimate</w:t>
      </w:r>
      <w:r>
        <w:t xml:space="preserve"> </w:t>
      </w:r>
      <w:r>
        <w:t xml:space="preserve">value.</w:t>
      </w:r>
    </w:p>
    <w:bookmarkEnd w:id="24"/>
    <w:bookmarkStart w:id="25" w:name="additional-notes"/>
    <w:p>
      <w:pPr>
        <w:pStyle w:val="Heading2"/>
      </w:pPr>
      <w:r>
        <w:t xml:space="preserve">5. Additional Notes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standard working conditions at the client's facility in</w:t>
      </w:r>
      <w:r>
        <w:t xml:space="preserve"> </w:t>
      </w:r>
      <w:r>
        <w:t xml:space="preserve">Ivory Coast Abidjan</w:t>
      </w:r>
      <w:r>
        <w:t xml:space="preserve">. Should the</w:t>
      </w:r>
      <w:r>
        <w:t xml:space="preserve"> </w:t>
      </w:r>
      <w:r>
        <w:t xml:space="preserve">Physicist</w:t>
      </w:r>
      <w:r>
        <w:t xml:space="preserve"> </w:t>
      </w:r>
      <w:r>
        <w:t xml:space="preserve">be required to travel to other regions of Côte d'Ivoire (e.g., Bouaké, Daloa, or San Pedro), additional per-diem and transport charges will apply and will be itemized in a supplementary estimate. All rates are inclusive of professional insurance coverage for the</w:t>
      </w:r>
      <w:r>
        <w:t xml:space="preserve"> </w:t>
      </w:r>
      <w:r>
        <w:t xml:space="preserve">Physicist</w:t>
      </w:r>
      <w:r>
        <w:t xml:space="preserve"> </w:t>
      </w:r>
      <w:r>
        <w:t xml:space="preserve">as mandated by Ivorian labour regulations.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total amount set forth in this</w:t>
      </w:r>
      <w:r>
        <w:t xml:space="preserve"> </w:t>
      </w:r>
      <w:r>
        <w:t xml:space="preserve">Quotation Estimate</w:t>
      </w:r>
      <w:r>
        <w:t xml:space="preserve"> </w:t>
      </w:r>
      <w:r>
        <w:t xml:space="preserve">for the engagement of the</w:t>
      </w:r>
      <w:r>
        <w:t xml:space="preserve"> </w:t>
      </w:r>
      <w:r>
        <w:t xml:space="preserve">Physicist</w:t>
      </w:r>
      <w:r>
        <w:t xml:space="preserve"> </w:t>
      </w:r>
      <w:r>
        <w:t xml:space="preserve">in</w:t>
      </w:r>
      <w:r>
        <w:t xml:space="preserve"> </w:t>
      </w:r>
      <w:r>
        <w:t xml:space="preserve">Ivory Coast Abidjan</w:t>
      </w:r>
      <w:r>
        <w:t xml:space="preserve">.</w:t>
      </w:r>
    </w:p>
    <w:p>
      <w:pPr>
        <w:pStyle w:val="BodyText"/>
      </w:pPr>
      <w:r>
        <w:rPr>
          <w:bCs/>
          <w:b/>
        </w:rPr>
        <w:t xml:space="preserve">For Sahel Scientific Consulting Ltd.</w:t>
      </w:r>
      <w:r>
        <w:br/>
      </w:r>
      <w:r>
        <w:t xml:space="preserve">Dr. A. Kone, Lead Physicist</w:t>
      </w:r>
      <w:r>
        <w:br/>
      </w:r>
      <w:r>
        <w:t xml:space="preserve">Date: _______________</w:t>
      </w:r>
    </w:p>
    <w:p>
      <w:pPr>
        <w:pStyle w:val="BodyText"/>
      </w:pPr>
      <w:r>
        <w:rPr>
          <w:bCs/>
          <w:b/>
        </w:rPr>
        <w:t xml:space="preserve">For the Client Organization</w:t>
      </w:r>
      <w:r>
        <w:br/>
      </w:r>
      <w:r>
        <w:t xml:space="preserve">Authorized Representative</w:t>
      </w:r>
      <w:r>
        <w:br/>
      </w:r>
      <w:r>
        <w:t xml:space="preserve">Date: _______________</w:t>
      </w:r>
    </w:p>
    <w:p>
      <w:pPr>
        <w:pStyle w:val="BodyText"/>
      </w:pPr>
      <w:r>
        <w:t xml:space="preserve">Sahel Scientific Consulting Ltd. | Cocody Angré, Abidjan, Ivory Coast | Tel: +225 27 22 45 67 89 | Email: info@sahel-sci-consult.ci</w:t>
      </w:r>
    </w:p>
    <w:p>
      <w:pPr>
        <w:pStyle w:val="BodyText"/>
      </w:pPr>
      <w:r>
        <w:t xml:space="preserve">This Quotation Estimate document is generated electronically and is valid without a physical stamp. Reference: QTE-IVC-ABJ-2025-0472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Ivory Coast Abidjan</dc:title>
  <dc:creator/>
  <dc:language>en</dc:language>
  <cp:keywords/>
  <dcterms:created xsi:type="dcterms:W3CDTF">2026-10-10T04:31:54Z</dcterms:created>
  <dcterms:modified xsi:type="dcterms:W3CDTF">2026-10-10T04:31:54Z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