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Physicist Engagement Services — Japan Osaka Region</w:t>
      </w:r>
    </w:p>
    <w:p>
      <w:pPr>
        <w:pStyle w:val="BodyText"/>
      </w:pPr>
      <w:r>
        <w:t xml:space="preserve">Document Reference: QE-OSK-2025-0471 | Classification: Commercial</w:t>
      </w:r>
    </w:p>
    <w:bookmarkEnd w:id="20"/>
    <w:p>
      <w:pPr>
        <w:pStyle w:val="BodyText"/>
      </w:pPr>
      <w:r>
        <w:rPr>
          <w:bCs/>
          <w:b/>
        </w:rPr>
        <w:t xml:space="preserve">Prepared By:</w:t>
      </w:r>
      <w:r>
        <w:br/>
      </w:r>
      <w:r>
        <w:t xml:space="preserve">Meridian Scientific Consulting K.K.</w:t>
      </w:r>
      <w:r>
        <w:br/>
      </w:r>
      <w:r>
        <w:t xml:space="preserve">3-14-2 Umeda, Kita-ku</w:t>
      </w:r>
      <w:r>
        <w:br/>
      </w:r>
      <w:r>
        <w:t xml:space="preserve">Osaka 530-0001, Japan</w:t>
      </w:r>
      <w:r>
        <w:br/>
      </w:r>
      <w:r>
        <w:t xml:space="preserve">Tel: +81-6-6371-8820</w:t>
      </w:r>
      <w:r>
        <w:br/>
      </w:r>
      <w:r>
        <w:t xml:space="preserve">Email: estimates@meridian-sci.jp</w:t>
      </w:r>
    </w:p>
    <w:p>
      <w:pPr>
        <w:pStyle w:val="BodyText"/>
      </w:pPr>
      <w:r>
        <w:rPr>
          <w:bCs/>
          <w:b/>
        </w:rPr>
        <w:t xml:space="preserve">Prepared For:</w:t>
      </w:r>
      <w:r>
        <w:br/>
      </w:r>
      <w:r>
        <w:t xml:space="preserve">Kishimoto Advanced Research Institute</w:t>
      </w:r>
      <w:r>
        <w:br/>
      </w:r>
      <w:r>
        <w:t xml:space="preserve">1-8-4 Tennoji, Sumiyoshi-ku</w:t>
      </w:r>
      <w:r>
        <w:br/>
      </w:r>
      <w:r>
        <w:t xml:space="preserve">Osaka 556-0003, Japan</w:t>
      </w:r>
      <w:r>
        <w:br/>
      </w:r>
      <w:r>
        <w:t xml:space="preserve">Attn: Dr. Haruki Tanaka, Director</w:t>
      </w:r>
      <w:r>
        <w:br/>
      </w:r>
      <w:r>
        <w:t xml:space="preserve">Tel: +81-6-6779-4412</w:t>
      </w:r>
    </w:p>
    <w:p>
      <w:pPr>
        <w:pStyle w:val="BodyText"/>
      </w:pPr>
      <w:r>
        <w:rPr>
          <w:bCs/>
          <w:b/>
        </w:rPr>
        <w:t xml:space="preserve">Quotation Date:</w:t>
      </w:r>
      <w:r>
        <w:t xml:space="preserve"> </w:t>
      </w:r>
      <w:r>
        <w:t xml:space="preserve">15 June 2025</w:t>
      </w:r>
      <w:r>
        <w:br/>
      </w:r>
      <w:r>
        <w:rPr>
          <w:bCs/>
          <w:b/>
        </w:rPr>
        <w:t xml:space="preserve">Quotation Valid Until:</w:t>
      </w:r>
      <w:r>
        <w:t xml:space="preserve"> </w:t>
      </w:r>
      <w:r>
        <w:t xml:space="preserve">15 September 2025</w:t>
      </w:r>
      <w:r>
        <w:br/>
      </w:r>
      <w:r>
        <w:rPr>
          <w:bCs/>
          <w:b/>
        </w:rPr>
        <w:t xml:space="preserve">Currency:</w:t>
      </w:r>
      <w:r>
        <w:t xml:space="preserve"> </w:t>
      </w:r>
      <w:r>
        <w:t xml:space="preserve">Japanese Yen (JPY)</w:t>
      </w:r>
    </w:p>
    <w:p>
      <w:pPr>
        <w:pStyle w:val="BodyText"/>
      </w:pPr>
      <w:r>
        <w:rPr>
          <w:bCs/>
          <w:b/>
        </w:rPr>
        <w:t xml:space="preserve">Project Location:</w:t>
      </w:r>
      <w:r>
        <w:t xml:space="preserve"> </w:t>
      </w:r>
      <w:r>
        <w:t xml:space="preserve">Japan Osaka</w:t>
      </w:r>
      <w:r>
        <w:br/>
      </w:r>
      <w:r>
        <w:rPr>
          <w:bCs/>
          <w:b/>
        </w:rPr>
        <w:t xml:space="preserve">Engagement Type:</w:t>
      </w:r>
      <w:r>
        <w:t xml:space="preserve"> </w:t>
      </w:r>
      <w:r>
        <w:t xml:space="preserve">Full-Time / Contract</w:t>
      </w:r>
      <w:r>
        <w:br/>
      </w:r>
      <w:r>
        <w:rPr>
          <w:bCs/>
          <w:b/>
        </w:rPr>
        <w:t xml:space="preserve">Duration:</w:t>
      </w:r>
      <w:r>
        <w:t xml:space="preserve"> </w:t>
      </w:r>
      <w:r>
        <w:t xml:space="preserve">12 Months (Renewable)</w:t>
      </w:r>
    </w:p>
    <w:p>
      <w:pPr>
        <w:pStyle w:val="BodyText"/>
      </w:pPr>
      <w:r>
        <w:t xml:space="preserve">1. Scope of Work — Physicist Services in Japan Osaka</w:t>
      </w:r>
    </w:p>
    <w:p>
      <w:pPr>
        <w:pStyle w:val="BodyText"/>
      </w:pPr>
      <w:r>
        <w:t xml:space="preserve">This Quotation Estimate is issued by Meridian Scientific Consulting K.K. to formally propose the engagement of a senior-level</w:t>
      </w:r>
      <w:r>
        <w:t xml:space="preserve"> </w:t>
      </w:r>
      <w:r>
        <w:rPr>
          <w:bCs/>
          <w:b/>
        </w:rPr>
        <w:t xml:space="preserve">Physicist</w:t>
      </w:r>
      <w:r>
        <w:t xml:space="preserve"> </w:t>
      </w:r>
      <w:r>
        <w:t xml:space="preserve">for deployment at the Kishimoto Advanced Research Institute facility located in the Sumiyoshi-ku district of</w:t>
      </w:r>
      <w:r>
        <w:t xml:space="preserve"> </w:t>
      </w:r>
      <w:r>
        <w:rPr>
          <w:bCs/>
          <w:b/>
        </w:rPr>
        <w:t xml:space="preserve">Japan Osaka</w:t>
      </w:r>
      <w:r>
        <w:t xml:space="preserve">. The Physicist will be responsible for conducting applied and theoretical research in the fields of quantum optics, condensed matter physics, and computational modelling. All services described in this Quotation Estimate are tailored specifically to the operational requirements of the Japan Osaka research campus and comply with the regulations set forth by the Japan Society for the Promotion of Science (JSPS) and the National Institute of Advanced Industrial Science and Technology (AIST) guidelines applicable to the Osaka metropolitan area.</w:t>
      </w:r>
    </w:p>
    <w:p>
      <w:pPr>
        <w:pStyle w:val="BodyText"/>
      </w:pPr>
      <w:r>
        <w:t xml:space="preserve">The Physicist engaged under this Quotation Estimate will report directly to the Director of Research at the Japan Osaka site and will collaborate with a multidisciplinary team of approximately fourteen (14) researchers. The scope includes laboratory supervision, peer-reviewed publication oversight, grant proposal development for national funding bodies, and mentorship of junior doctoral candidates enrolled at Osaka University and Osaka Institute of Technology.</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Senior Physicist — Monthly Professional Fee (Quantum Optics &amp; Condensed Matter Specialization)</w:t>
            </w:r>
          </w:p>
        </w:tc>
        <w:tc>
          <w:tcPr/>
          <w:p>
            <w:pPr>
              <w:pStyle w:val="Compact"/>
              <w:jc w:val="left"/>
            </w:pPr>
            <w:r>
              <w:t xml:space="preserve">12 months</w:t>
            </w:r>
          </w:p>
        </w:tc>
        <w:tc>
          <w:tcPr/>
          <w:p>
            <w:pPr>
              <w:pStyle w:val="Compact"/>
              <w:jc w:val="left"/>
            </w:pPr>
            <w:r>
              <w:t xml:space="preserve">¥1,850,000 / month</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Physicist Recruitment, Visa Sponsorship &amp; Relocation Assistance to Japan Osaka</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Research Laboratory Equipment Calibration &amp; Maintenance Oversight (Physicist-led)</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Peer-Reviewed Publication Support &amp; Conference Presentation Fees (Japan Osaka &amp; International)</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5</w:t>
            </w:r>
          </w:p>
        </w:tc>
        <w:tc>
          <w:tcPr/>
          <w:p>
            <w:pPr>
              <w:pStyle w:val="Compact"/>
              <w:jc w:val="left"/>
            </w:pPr>
            <w:r>
              <w:t xml:space="preserve">Grant Proposal Development &amp; JSPS Funding Application Management</w:t>
            </w:r>
          </w:p>
        </w:tc>
        <w:tc>
          <w:tcPr/>
          <w:p>
            <w:pPr>
              <w:pStyle w:val="Compact"/>
              <w:jc w:val="left"/>
            </w:pPr>
            <w:r>
              <w:t xml:space="preserve">12 months</w:t>
            </w:r>
          </w:p>
        </w:tc>
        <w:tc>
          <w:tcPr/>
          <w:p>
            <w:pPr>
              <w:pStyle w:val="Compact"/>
              <w:jc w:val="left"/>
            </w:pPr>
            <w:r>
              <w:t xml:space="preserve">¥65,000 / month</w:t>
            </w:r>
          </w:p>
        </w:tc>
        <w:tc>
          <w:tcPr/>
          <w:p>
            <w:pPr>
              <w:pStyle w:val="Compact"/>
              <w:jc w:val="left"/>
            </w:pPr>
            <w:r>
              <w:t xml:space="preserve">¥780,000</w:t>
            </w:r>
          </w:p>
        </w:tc>
      </w:tr>
      <w:tr>
        <w:tc>
          <w:tcPr/>
          <w:p>
            <w:pPr>
              <w:pStyle w:val="Compact"/>
              <w:jc w:val="left"/>
            </w:pPr>
            <w:r>
              <w:t xml:space="preserve">6</w:t>
            </w:r>
          </w:p>
        </w:tc>
        <w:tc>
          <w:tcPr/>
          <w:p>
            <w:pPr>
              <w:pStyle w:val="Compact"/>
              <w:jc w:val="left"/>
            </w:pPr>
            <w:r>
              <w:t xml:space="preserve">Junior Researcher Mentorship &amp; Training Programme (Osaka University Partnership)</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7</w:t>
            </w:r>
          </w:p>
        </w:tc>
        <w:tc>
          <w:tcPr/>
          <w:p>
            <w:pPr>
              <w:pStyle w:val="Compact"/>
              <w:jc w:val="left"/>
            </w:pPr>
            <w:r>
              <w:t xml:space="preserve">Compliance &amp; Regulatory Reporting (Japan Osaka Science &amp; Technology Agency)</w:t>
            </w:r>
          </w:p>
        </w:tc>
        <w:tc>
          <w:tcPr/>
          <w:p>
            <w:pPr>
              <w:pStyle w:val="Compact"/>
              <w:jc w:val="left"/>
            </w:pPr>
            <w:r>
              <w:t xml:space="preserve">12 months</w:t>
            </w:r>
          </w:p>
        </w:tc>
        <w:tc>
          <w:tcPr/>
          <w:p>
            <w:pPr>
              <w:pStyle w:val="Compact"/>
              <w:jc w:val="left"/>
            </w:pPr>
            <w:r>
              <w:t xml:space="preserve">¥40,000 / month</w:t>
            </w:r>
          </w:p>
        </w:tc>
        <w:tc>
          <w:tcPr/>
          <w:p>
            <w:pPr>
              <w:pStyle w:val="Compact"/>
              <w:jc w:val="left"/>
            </w:pPr>
            <w:r>
              <w:t xml:space="preserve">¥480,000</w:t>
            </w:r>
          </w:p>
        </w:tc>
      </w:tr>
      <w:tr>
        <w:tc>
          <w:tcPr/>
          <w:p>
            <w:pPr>
              <w:pStyle w:val="Compact"/>
              <w:jc w:val="left"/>
            </w:pPr>
            <w:r>
              <w:t xml:space="preserve">8</w:t>
            </w:r>
          </w:p>
        </w:tc>
        <w:tc>
          <w:tcPr/>
          <w:p>
            <w:pPr>
              <w:pStyle w:val="Compact"/>
              <w:jc w:val="left"/>
            </w:pPr>
            <w:r>
              <w:t xml:space="preserve">Administrative &amp; Project Management Overhead (Meridian Scientific Consulting K.K.)</w:t>
            </w:r>
          </w:p>
        </w:tc>
        <w:tc>
          <w:tcPr/>
          <w:p>
            <w:pPr>
              <w:pStyle w:val="Compact"/>
              <w:jc w:val="left"/>
            </w:pPr>
            <w:r>
              <w:t xml:space="preserve">12 months</w:t>
            </w:r>
          </w:p>
        </w:tc>
        <w:tc>
          <w:tcPr/>
          <w:p>
            <w:pPr>
              <w:pStyle w:val="Compact"/>
              <w:jc w:val="left"/>
            </w:pPr>
            <w:r>
              <w:t xml:space="preserve">¥110,000 / month</w:t>
            </w:r>
          </w:p>
        </w:tc>
        <w:tc>
          <w:tcPr/>
          <w:p>
            <w:pPr>
              <w:pStyle w:val="Compact"/>
              <w:jc w:val="left"/>
            </w:pPr>
            <w:r>
              <w:t xml:space="preserve">¥1,320,000</w:t>
            </w:r>
          </w:p>
        </w:tc>
      </w:tr>
      <w:tr>
        <w:tc>
          <w:tcPr>
            <w:gridSpan w:val="4"/>
          </w:tcPr>
          <w:p>
            <w:pPr>
              <w:pStyle w:val="Compact"/>
              <w:jc w:val="right"/>
            </w:pPr>
            <w:r>
              <w:t xml:space="preserve">GRAND TOTAL (Before Tax)</w:t>
            </w:r>
          </w:p>
        </w:tc>
        <w:tc>
          <w:tcPr/>
          <w:p>
            <w:pPr>
              <w:pStyle w:val="Compact"/>
              <w:jc w:val="left"/>
            </w:pPr>
            <w:r>
              <w:t xml:space="preserve">¥28,830,000</w:t>
            </w:r>
          </w:p>
        </w:tc>
      </w:tr>
      <w:tr>
        <w:tc>
          <w:tcPr>
            <w:gridSpan w:val="4"/>
          </w:tcPr>
          <w:p>
            <w:pPr>
              <w:pStyle w:val="Compact"/>
              <w:jc w:val="right"/>
            </w:pPr>
            <w:r>
              <w:t xml:space="preserve">Consumption Tax (10%)</w:t>
            </w:r>
          </w:p>
        </w:tc>
        <w:tc>
          <w:tcPr/>
          <w:p>
            <w:pPr>
              <w:pStyle w:val="Compact"/>
              <w:jc w:val="left"/>
            </w:pPr>
            <w:r>
              <w:t xml:space="preserve">¥2,883,000</w:t>
            </w:r>
          </w:p>
        </w:tc>
      </w:tr>
      <w:tr>
        <w:tc>
          <w:tcPr>
            <w:gridSpan w:val="4"/>
          </w:tcPr>
          <w:p>
            <w:pPr>
              <w:pStyle w:val="Compact"/>
              <w:jc w:val="right"/>
            </w:pPr>
            <w:r>
              <w:t xml:space="preserve">TOTAL AMOUNT DUE (JPY)</w:t>
            </w:r>
          </w:p>
        </w:tc>
        <w:tc>
          <w:tcPr/>
          <w:p>
            <w:pPr>
              <w:pStyle w:val="Compact"/>
              <w:jc w:val="left"/>
            </w:pPr>
            <w:r>
              <w:t xml:space="preserve">¥31,713,000</w:t>
            </w:r>
          </w:p>
        </w:tc>
      </w:tr>
    </w:tbl>
    <w:p>
      <w:pPr>
        <w:pStyle w:val="BodyText"/>
      </w:pPr>
      <w:r>
        <w:t xml:space="preserve">3. Payment Terms</w:t>
      </w:r>
    </w:p>
    <w:p>
      <w:pPr>
        <w:pStyle w:val="BodyText"/>
      </w:pPr>
      <w:r>
        <w:t xml:space="preserve">Payment for this Quotation Estimate shall be made in quarterly instalments of ¥7,928,250 (inclusive of 10% Japanese Consumption Tax), due on the first business day of each quarter. The initial payment is due within fourteen (14) calendar days of the formal acceptance of this Quotation Estimate. All payments shall be remitted via bank transfer to the designated account of Meridian Scientific Consulting K.K. at Sumitomo Mitsui Banking Corporation, Umeda Branch, Osaka, Japan. Late payments shall incur a penalty of 1.5% per month as stipulated under Japanese commercial law.</w:t>
      </w:r>
    </w:p>
    <w:p>
      <w:pPr>
        <w:pStyle w:val="BodyText"/>
      </w:pPr>
      <w:r>
        <w:t xml:space="preserve">4. Terms &amp; Conditions</w:t>
      </w:r>
    </w:p>
    <w:p>
      <w:pPr>
        <w:numPr>
          <w:ilvl w:val="0"/>
          <w:numId w:val="1001"/>
        </w:numPr>
        <w:pStyle w:val="Compact"/>
      </w:pPr>
      <w:r>
        <w:t xml:space="preserve">This Quotation Estimate is valid for a period of ninety (90) days from the date of issue. Beyond this period, all rates and terms are subject to revision.</w:t>
      </w:r>
    </w:p>
    <w:p>
      <w:pPr>
        <w:numPr>
          <w:ilvl w:val="0"/>
          <w:numId w:val="1001"/>
        </w:numPr>
        <w:pStyle w:val="Compact"/>
      </w:pPr>
      <w:r>
        <w:t xml:space="preserve">The Physicist engagement is contingent upon successful completion of background verification, academic credential validation, and the issuance of an appropriate work visa by the Osaka Regional Immigration Bureau.</w:t>
      </w:r>
    </w:p>
    <w:p>
      <w:pPr>
        <w:numPr>
          <w:ilvl w:val="0"/>
          <w:numId w:val="1001"/>
        </w:numPr>
        <w:pStyle w:val="Compact"/>
      </w:pPr>
      <w:r>
        <w:t xml:space="preserve">All intellectual property generated by the Physicist during the engagement period at the Japan Osaka facility shall be jointly owned by Meridian Scientific Consulting K.K. and Kishimoto Advanced Research Institute, as detailed in a separate Intellectual Property Agreement.</w:t>
      </w:r>
    </w:p>
    <w:p>
      <w:pPr>
        <w:numPr>
          <w:ilvl w:val="0"/>
          <w:numId w:val="1001"/>
        </w:numPr>
        <w:pStyle w:val="Compact"/>
      </w:pPr>
      <w:r>
        <w:t xml:space="preserve">Meridian Scientific Consulting K.K. reserves the right to substitute the assigned Physicist with a candidate of equivalent or superior qualifications, subject to prior written approval by the client.</w:t>
      </w:r>
    </w:p>
    <w:p>
      <w:pPr>
        <w:numPr>
          <w:ilvl w:val="0"/>
          <w:numId w:val="1001"/>
        </w:numPr>
        <w:pStyle w:val="Compact"/>
      </w:pPr>
      <w:r>
        <w:t xml:space="preserve">This Quotation Estimate does not constitute a binding contract until countersigned by both parties. The definitive service agreement will be executed within thirty (30) days of acceptance.</w:t>
      </w:r>
    </w:p>
    <w:p>
      <w:pPr>
        <w:numPr>
          <w:ilvl w:val="0"/>
          <w:numId w:val="1001"/>
        </w:numPr>
        <w:pStyle w:val="Compact"/>
      </w:pPr>
      <w:r>
        <w:t xml:space="preserve">Force majeure events, including but not limited to natural disasters affecting the Japan Osaka region (earthquakes, typhoons, volcanic activity), shall suspend obligations under this Quotation Estimate without penalty to either party.</w:t>
      </w:r>
    </w:p>
    <w:p>
      <w:pPr>
        <w:numPr>
          <w:ilvl w:val="0"/>
          <w:numId w:val="1001"/>
        </w:numPr>
        <w:pStyle w:val="Compact"/>
      </w:pPr>
      <w:r>
        <w:t xml:space="preserve">All disputes arising from this Quotation Estimate shall be resolved through arbitration in Osaka, Japan, in accordance with the rules of the Japan Commercial Arbitration Association (JCAA).</w:t>
      </w:r>
    </w:p>
    <w:p>
      <w:pPr>
        <w:pStyle w:val="FirstParagraph"/>
      </w:pPr>
      <w:r>
        <w:t xml:space="preserve">5. Acceptance &amp; Authorization</w:t>
      </w:r>
    </w:p>
    <w:p>
      <w:pPr>
        <w:pStyle w:val="BodyText"/>
      </w:pPr>
      <w:r>
        <w:t xml:space="preserve">By signing below, both parties acknowledge that they have read, understood, and agree to the terms set forth in this Quotation Estimate for the engagement of a Physicist at the Japan Osaka research facility. This document serves as the formal commercial proposal and cost estimate for the described services.</w:t>
      </w:r>
    </w:p>
    <w:p>
      <w:pPr>
        <w:pStyle w:val="BodyText"/>
      </w:pPr>
      <w:r>
        <w:rPr>
          <w:bCs/>
          <w:b/>
        </w:rPr>
        <w:t xml:space="preserve">For Meridian Scientific Consulting K.K.</w:t>
      </w:r>
    </w:p>
    <w:p>
      <w:pPr>
        <w:pStyle w:val="BodyText"/>
      </w:pPr>
      <w:r>
        <w:t xml:space="preserve">Name: Kenji Watanabe, Managing Director</w:t>
      </w:r>
      <w:r>
        <w:br/>
      </w:r>
      <w:r>
        <w:t xml:space="preserve">Signature &amp; Company Seal (Hanko)</w:t>
      </w:r>
      <w:r>
        <w:br/>
      </w:r>
      <w:r>
        <w:t xml:space="preserve">Date: _______________</w:t>
      </w:r>
    </w:p>
    <w:p>
      <w:pPr>
        <w:pStyle w:val="BodyText"/>
      </w:pPr>
      <w:r>
        <w:rPr>
          <w:bCs/>
          <w:b/>
        </w:rPr>
        <w:t xml:space="preserve">For Kishimoto Advanced Research Institute</w:t>
      </w:r>
    </w:p>
    <w:p>
      <w:pPr>
        <w:pStyle w:val="BodyText"/>
      </w:pPr>
      <w:r>
        <w:t xml:space="preserve">Name: Dr. Haruki Tanaka, Director</w:t>
      </w:r>
      <w:r>
        <w:br/>
      </w:r>
      <w:r>
        <w:t xml:space="preserve">Signature &amp; Company Seal (Hanko)</w:t>
      </w:r>
      <w:r>
        <w:br/>
      </w:r>
      <w:r>
        <w:t xml:space="preserve">Date: _______________</w:t>
      </w:r>
    </w:p>
    <w:p>
      <w:pPr>
        <w:pStyle w:val="BodyText"/>
      </w:pPr>
      <w:r>
        <w:rPr>
          <w:bCs/>
          <w:b/>
        </w:rPr>
        <w:t xml:space="preserve">Important Notice:</w:t>
      </w:r>
      <w:r>
        <w:t xml:space="preserve"> </w:t>
      </w:r>
      <w:r>
        <w:t xml:space="preserve">This Quotation Estimate (Ref: QE-OSK-2025-0471) is prepared exclusively for the named client and the Japan Osaka project site. It may not be reproduced, distributed, or used for any other purpose without the prior written consent of Meridian Scientific Consulting K.K. All rates are quoted in Japanese Yen (JPY) and are subject to adjustment in the event of significant fluctuations in the foreign exchange rate or changes in Japanese statutory tax obligations. The Physicist services described herein are governed by the laws of Japan, with the Osaka District Court holding primary jurisdiction.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Japan Osaka</dc:title>
  <dc:creator/>
  <dc:language>en</dc:language>
  <cp:keywords/>
  <dcterms:created xsi:type="dcterms:W3CDTF">2026-10-10T05:03:35Z</dcterms:created>
  <dcterms:modified xsi:type="dcterms:W3CDTF">2026-10-10T05:03:35Z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