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Physicist Engagement Services</w:t>
      </w:r>
    </w:p>
    <w:p>
      <w:pPr>
        <w:pStyle w:val="BodyText"/>
      </w:pPr>
      <w:r>
        <w:t xml:space="preserve">Abuja, Federal Capital Territory, Nigeria</w:t>
      </w:r>
    </w:p>
    <w:p>
      <w:pPr>
        <w:pStyle w:val="BodyText"/>
      </w:pPr>
      <w:r>
        <w:t xml:space="preserve">Document Reference: QE-PHY-ABJ-2025-0047</w:t>
      </w:r>
    </w:p>
    <w:bookmarkEnd w:id="20"/>
    <w:p>
      <w:pPr>
        <w:pStyle w:val="BodyText"/>
      </w:pPr>
      <w:r>
        <w:rPr>
          <w:bCs/>
          <w:b/>
        </w:rPr>
        <w:t xml:space="preserve">Date of Issue:</w:t>
      </w:r>
      <w:r>
        <w:t xml:space="preserve"> </w:t>
      </w:r>
      <w:r>
        <w:t xml:space="preserve">15 June 2025</w:t>
      </w:r>
    </w:p>
    <w:p>
      <w:pPr>
        <w:pStyle w:val="BodyText"/>
      </w:pPr>
      <w:r>
        <w:rPr>
          <w:bCs/>
          <w:b/>
        </w:rPr>
        <w:t xml:space="preserve">Quotation Validity:</w:t>
      </w:r>
      <w:r>
        <w:t xml:space="preserve"> </w:t>
      </w:r>
      <w:r>
        <w:t xml:space="preserve">30 Days (15 July 2025)</w:t>
      </w:r>
    </w:p>
    <w:p>
      <w:pPr>
        <w:pStyle w:val="BodyText"/>
      </w:pPr>
      <w:r>
        <w:rPr>
          <w:bCs/>
          <w:b/>
        </w:rPr>
        <w:t xml:space="preserve">Currency:</w:t>
      </w:r>
      <w:r>
        <w:t xml:space="preserve"> </w:t>
      </w:r>
      <w:r>
        <w:t xml:space="preserve">Nigerian Naira (NGN)</w:t>
      </w:r>
    </w:p>
    <w:bookmarkStart w:id="21" w:name="provider-information"/>
    <w:p>
      <w:pPr>
        <w:pStyle w:val="Heading2"/>
      </w:pPr>
      <w:r>
        <w:t xml:space="preserve">1. Provider Information</w:t>
      </w:r>
    </w:p>
    <w:p>
      <w:pPr>
        <w:pStyle w:val="FirstParagraph"/>
      </w:pPr>
      <w:r>
        <w:t xml:space="preserve">This</w:t>
      </w:r>
      <w:r>
        <w:t xml:space="preserve"> </w:t>
      </w:r>
      <w:r>
        <w:t xml:space="preserve">Quotation Estimate</w:t>
      </w:r>
      <w:r>
        <w:t xml:space="preserve"> </w:t>
      </w:r>
      <w:r>
        <w:t xml:space="preserve">is issued by</w:t>
      </w:r>
      <w:r>
        <w:t xml:space="preserve"> </w:t>
      </w:r>
      <w:r>
        <w:rPr>
          <w:bCs/>
          <w:b/>
        </w:rPr>
        <w:t xml:space="preserve">Apex Scientific Consultancy Ltd.</w:t>
      </w:r>
      <w:r>
        <w:t xml:space="preserve">, a registered professional services firm headquartered in the Maitama District, Abuja, Nigeria. Our firm specializes in sourcing, vetting, and deploying qualified</w:t>
      </w:r>
      <w:r>
        <w:t xml:space="preserve"> </w:t>
      </w:r>
      <w:r>
        <w:t xml:space="preserve">Physicist</w:t>
      </w:r>
      <w:r>
        <w:t xml:space="preserve"> </w:t>
      </w:r>
      <w:r>
        <w:t xml:space="preserve">professionals for government agencies, research institutions, private enterprises, and academic bodies operating within</w:t>
      </w:r>
      <w:r>
        <w:t xml:space="preserve"> </w:t>
      </w:r>
      <w:r>
        <w:t xml:space="preserve">Nigeria Abuja</w:t>
      </w:r>
      <w:r>
        <w:t xml:space="preserve"> </w:t>
      </w:r>
      <w:r>
        <w:t xml:space="preserve">and its surrounding metropolitan areas.</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[Client Organization Name]</w:t>
            </w:r>
          </w:p>
        </w:tc>
      </w:tr>
      <w:tr>
        <w:tc>
          <w:tcPr/>
          <w:p>
            <w:pPr>
              <w:pStyle w:val="Compact"/>
              <w:jc w:val="left"/>
            </w:pPr>
            <w:r>
              <w:t xml:space="preserve">Address</w:t>
            </w:r>
          </w:p>
        </w:tc>
        <w:tc>
          <w:tcPr/>
          <w:p>
            <w:pPr>
              <w:pStyle w:val="Compact"/>
              <w:jc w:val="left"/>
            </w:pPr>
            <w:r>
              <w:t xml:space="preserve">[Street Address], Abuja, FCT, Nigeria</w:t>
            </w:r>
          </w:p>
        </w:tc>
      </w:tr>
      <w:tr>
        <w:tc>
          <w:tcPr/>
          <w:p>
            <w:pPr>
              <w:pStyle w:val="Compact"/>
              <w:jc w:val="left"/>
            </w:pPr>
            <w:r>
              <w:t xml:space="preserve">Contact Person</w:t>
            </w:r>
          </w:p>
        </w:tc>
        <w:tc>
          <w:tcPr/>
          <w:p>
            <w:pPr>
              <w:pStyle w:val="Compact"/>
              <w:jc w:val="left"/>
            </w:pPr>
            <w:r>
              <w:t xml:space="preserve">[Name and Title]</w:t>
            </w:r>
          </w:p>
        </w:tc>
      </w:tr>
      <w:tr>
        <w:tc>
          <w:tcPr/>
          <w:p>
            <w:pPr>
              <w:pStyle w:val="Compact"/>
              <w:jc w:val="left"/>
            </w:pPr>
            <w:r>
              <w:t xml:space="preserve">Phone / Email</w:t>
            </w:r>
          </w:p>
        </w:tc>
        <w:tc>
          <w:tcPr/>
          <w:p>
            <w:pPr>
              <w:pStyle w:val="Compact"/>
              <w:jc w:val="left"/>
            </w:pPr>
            <w:r>
              <w:t xml:space="preserve">[Contact Details]</w:t>
            </w:r>
          </w:p>
        </w:tc>
      </w:tr>
      <w:tr>
        <w:tc>
          <w:tcPr/>
          <w:p>
            <w:pPr>
              <w:pStyle w:val="Compact"/>
              <w:jc w:val="left"/>
            </w:pPr>
            <w:r>
              <w:t xml:space="preserve">Project Reference</w:t>
            </w:r>
          </w:p>
        </w:tc>
        <w:tc>
          <w:tcPr/>
          <w:p>
            <w:pPr>
              <w:pStyle w:val="Compact"/>
              <w:jc w:val="left"/>
            </w:pPr>
            <w:r>
              <w:t xml:space="preserve">[Internal Reference Number]</w:t>
            </w:r>
          </w:p>
        </w:tc>
      </w:tr>
    </w:tbl>
    <w:bookmarkEnd w:id="22"/>
    <w:bookmarkStart w:id="23" w:name="scope-of-work-physicist-engagement"/>
    <w:p>
      <w:pPr>
        <w:pStyle w:val="Heading2"/>
      </w:pPr>
      <w:r>
        <w:t xml:space="preserve">3. Scope of Work – Physicist Engagement</w:t>
      </w:r>
    </w:p>
    <w:p>
      <w:pPr>
        <w:pStyle w:val="FirstParagraph"/>
      </w:pPr>
      <w:r>
        <w:t xml:space="preserve">This</w:t>
      </w:r>
      <w:r>
        <w:t xml:space="preserve"> </w:t>
      </w:r>
      <w:r>
        <w:t xml:space="preserve">Quotation Estimate</w:t>
      </w:r>
      <w:r>
        <w:t xml:space="preserve"> </w:t>
      </w:r>
      <w:r>
        <w:t xml:space="preserve">covers the full engagement of a qualified</w:t>
      </w:r>
      <w:r>
        <w:t xml:space="preserve"> </w:t>
      </w:r>
      <w:r>
        <w:t xml:space="preserve">Physicist</w:t>
      </w:r>
      <w:r>
        <w:t xml:space="preserve"> </w:t>
      </w:r>
      <w:r>
        <w:t xml:space="preserve">to be deployed at the client's designated facility in</w:t>
      </w:r>
      <w:r>
        <w:t xml:space="preserve"> </w:t>
      </w:r>
      <w:r>
        <w:t xml:space="preserve">Nigeria Abuja</w:t>
      </w:r>
      <w:r>
        <w:t xml:space="preserve">. The scope encompasses the following deliverables and professional responsibilities:</w:t>
      </w:r>
    </w:p>
    <w:p>
      <w:pPr>
        <w:numPr>
          <w:ilvl w:val="0"/>
          <w:numId w:val="1001"/>
        </w:numPr>
        <w:pStyle w:val="Compact"/>
      </w:pPr>
      <w:r>
        <w:rPr>
          <w:bCs/>
          <w:b/>
        </w:rPr>
        <w:t xml:space="preserve">Academic and Research Support:</w:t>
      </w:r>
      <w:r>
        <w:t xml:space="preserve"> </w:t>
      </w:r>
      <w:r>
        <w:t xml:space="preserve">The</w:t>
      </w:r>
      <w:r>
        <w:t xml:space="preserve"> </w:t>
      </w:r>
      <w:r>
        <w:t xml:space="preserve">Physicist</w:t>
      </w:r>
      <w:r>
        <w:t xml:space="preserve"> </w:t>
      </w:r>
      <w:r>
        <w:t xml:space="preserve">shall provide expert consultation in theoretical physics, applied physics, quantum mechanics, nuclear physics, or condensed matter physics as specified by the client's operational requirements in Abuja.</w:t>
      </w:r>
    </w:p>
    <w:p>
      <w:pPr>
        <w:numPr>
          <w:ilvl w:val="0"/>
          <w:numId w:val="1001"/>
        </w:numPr>
        <w:pStyle w:val="Compact"/>
      </w:pPr>
      <w:r>
        <w:rPr>
          <w:bCs/>
          <w:b/>
        </w:rPr>
        <w:t xml:space="preserve">Laboratory Supervision:</w:t>
      </w:r>
      <w:r>
        <w:t xml:space="preserve"> </w:t>
      </w:r>
      <w:r>
        <w:t xml:space="preserve">Oversight of physics laboratory operations, including equipment calibration, experimental design, data acquisition, and safety compliance in accordance with Nigerian National Standards (SON) and relevant FCT regulatory frameworks.</w:t>
      </w:r>
    </w:p>
    <w:p>
      <w:pPr>
        <w:numPr>
          <w:ilvl w:val="0"/>
          <w:numId w:val="1001"/>
        </w:numPr>
        <w:pStyle w:val="Compact"/>
      </w:pPr>
      <w:r>
        <w:rPr>
          <w:bCs/>
          <w:b/>
        </w:rPr>
        <w:t xml:space="preserve">Curriculum Development:</w:t>
      </w:r>
      <w:r>
        <w:t xml:space="preserve"> </w:t>
      </w:r>
      <w:r>
        <w:t xml:space="preserve">Design and delivery of physics curricula for secondary or tertiary institutions located in the Abuja metropolitan area, ensuring alignment with the Nigerian Educational Research and Development Council (NERDC) standards.</w:t>
      </w:r>
    </w:p>
    <w:p>
      <w:pPr>
        <w:numPr>
          <w:ilvl w:val="0"/>
          <w:numId w:val="1001"/>
        </w:numPr>
        <w:pStyle w:val="Compact"/>
      </w:pPr>
      <w:r>
        <w:rPr>
          <w:bCs/>
          <w:b/>
        </w:rPr>
        <w:t xml:space="preserve">Technical Reporting:</w:t>
      </w:r>
      <w:r>
        <w:t xml:space="preserve"> </w:t>
      </w:r>
      <w:r>
        <w:t xml:space="preserve">Preparation of comprehensive technical reports, research papers, and analytical documentation for submission to relevant Nigerian governmental or institutional bodies.</w:t>
      </w:r>
    </w:p>
    <w:p>
      <w:pPr>
        <w:numPr>
          <w:ilvl w:val="0"/>
          <w:numId w:val="1001"/>
        </w:numPr>
        <w:pStyle w:val="Compact"/>
      </w:pPr>
      <w:r>
        <w:rPr>
          <w:bCs/>
          <w:b/>
        </w:rPr>
        <w:t xml:space="preserve">Community and Industry Liaison:</w:t>
      </w:r>
      <w:r>
        <w:t xml:space="preserve"> </w:t>
      </w:r>
      <w:r>
        <w:t xml:space="preserve">Representation of the client organization at scientific conferences, industry forums, and inter-agency meetings held within Nigeria Abuja and across the Federal Capital Territory.</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Recruitment, vetting, and credential verification of the Physicist (PhD or MSc in Physics, NSE registered)</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Monthly professional fee for the Physicist (full-time engagement, 40 hrs/week)</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Accommodation allowance (fully furnished apartment in Abuja, FCT)</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Transportation and local mobility within Nigeria Abuja</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Laboratory consumables, research materials, and equipment maintenance</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Professional indemnity insurance and statutory pension contributions (PENSION Act 2014)</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07</w:t>
            </w:r>
          </w:p>
        </w:tc>
        <w:tc>
          <w:tcPr/>
          <w:p>
            <w:pPr>
              <w:pStyle w:val="Compact"/>
              <w:jc w:val="left"/>
            </w:pPr>
            <w:r>
              <w:t xml:space="preserve">Administrative overhead, project management, and compliance reporting</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Annual performance review, continuous professional development, and certification renewal</w:t>
            </w:r>
          </w:p>
        </w:tc>
        <w:tc>
          <w:tcPr/>
          <w:p>
            <w:pPr>
              <w:pStyle w:val="Compact"/>
              <w:jc w:val="left"/>
            </w:pPr>
            <w:r>
              <w:t xml:space="preserve">12 months</w:t>
            </w:r>
          </w:p>
        </w:tc>
        <w:tc>
          <w:tcPr/>
          <w:p>
            <w:pPr>
              <w:pStyle w:val="Compact"/>
              <w:jc w:val="left"/>
            </w:pPr>
            <w:r>
              <w:t xml:space="preserve">100,000</w:t>
            </w:r>
          </w:p>
        </w:tc>
        <w:tc>
          <w:tcPr/>
          <w:p>
            <w:pPr>
              <w:pStyle w:val="Compact"/>
              <w:jc w:val="left"/>
            </w:pPr>
            <w:r>
              <w:t xml:space="preserve">1,000,000</w:t>
            </w:r>
          </w:p>
        </w:tc>
      </w:tr>
      <w:tr>
        <w:tc>
          <w:tcPr>
            <w:gridSpan w:val="4"/>
          </w:tcPr>
          <w:p>
            <w:pPr>
              <w:pStyle w:val="Compact"/>
              <w:jc w:val="left"/>
            </w:pPr>
            <w:r>
              <w:t xml:space="preserve">GRAND TOTAL (Inclusive of all applicable levies)</w:t>
            </w:r>
          </w:p>
        </w:tc>
        <w:tc>
          <w:tcPr/>
          <w:p>
            <w:pPr>
              <w:pStyle w:val="Compact"/>
              <w:jc w:val="left"/>
            </w:pPr>
            <w:r>
              <w:t xml:space="preserve">NGN 27,850,000</w:t>
            </w:r>
          </w:p>
        </w:tc>
      </w:tr>
    </w:tbl>
    <w:p>
      <w:pPr>
        <w:pStyle w:val="BodyText"/>
      </w:pPr>
      <w:r>
        <w:rPr>
          <w:bCs/>
          <w:b/>
        </w:rPr>
        <w:t xml:space="preserve">Note:</w:t>
      </w:r>
      <w:r>
        <w:t xml:space="preserve"> </w:t>
      </w:r>
      <w:r>
        <w:t xml:space="preserve">All figures in this Quotation Estimate are quoted in Nigerian Naira (NGN) and are subject to applicable Value Added Tax (VAT) at 7.5% as mandated by the Federal Inland Revenue Service (FIRS), Nigeria. The total amount above is exclusive of VAT. The final payable amount, inclusive of VAT, shall be</w:t>
      </w:r>
      <w:r>
        <w:t xml:space="preserve"> </w:t>
      </w:r>
      <w:r>
        <w:rPr>
          <w:bCs/>
          <w:b/>
        </w:rPr>
        <w:t xml:space="preserve">NGN 29,948,750</w:t>
      </w:r>
      <w:r>
        <w:t xml:space="preserve">.</w:t>
      </w:r>
    </w:p>
    <w:bookmarkEnd w:id="24"/>
    <w:bookmarkStart w:id="25" w:name="payment-terms-and-schedule"/>
    <w:p>
      <w:pPr>
        <w:pStyle w:val="Heading2"/>
      </w:pPr>
      <w:r>
        <w:t xml:space="preserve">5.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 payable to Apex Scientific Consultancy Ltd. via bank transfer to the designated account in Abuja, Nigeria:</w:t>
      </w:r>
    </w:p>
    <w:p>
      <w:pPr>
        <w:numPr>
          <w:ilvl w:val="0"/>
          <w:numId w:val="1002"/>
        </w:numPr>
        <w:pStyle w:val="Compact"/>
      </w:pPr>
      <w:r>
        <w:rPr>
          <w:bCs/>
          <w:b/>
        </w:rPr>
        <w:t xml:space="preserve">30% Advance Payment:</w:t>
      </w:r>
      <w:r>
        <w:t xml:space="preserve"> </w:t>
      </w:r>
      <w:r>
        <w:t xml:space="preserve">Due upon client acceptance and execution of the service agreement (NGN 8,355,000).</w:t>
      </w:r>
    </w:p>
    <w:p>
      <w:pPr>
        <w:numPr>
          <w:ilvl w:val="0"/>
          <w:numId w:val="1002"/>
        </w:numPr>
        <w:pStyle w:val="Compact"/>
      </w:pPr>
      <w:r>
        <w:rPr>
          <w:bCs/>
          <w:b/>
        </w:rPr>
        <w:t xml:space="preserve">Monthly Installments:</w:t>
      </w:r>
      <w:r>
        <w:t xml:space="preserve"> </w:t>
      </w:r>
      <w:r>
        <w:t xml:space="preserve">The remaining 70% shall be disbursed in equal monthly installments of NGN 1,949,583 over the 12-month engagement period, payable within 14 days of each month's service delivery.</w:t>
      </w:r>
    </w:p>
    <w:p>
      <w:pPr>
        <w:numPr>
          <w:ilvl w:val="0"/>
          <w:numId w:val="1002"/>
        </w:numPr>
        <w:pStyle w:val="Compact"/>
      </w:pPr>
      <w:r>
        <w:rPr>
          <w:bCs/>
          <w:b/>
        </w:rPr>
        <w:t xml:space="preserve">Final Settlement:</w:t>
      </w:r>
      <w:r>
        <w:t xml:space="preserve"> </w:t>
      </w:r>
      <w:r>
        <w:t xml:space="preserve">Any outstanding balance, including VAT adjustments, shall be settled within 21 days of the completion of the Physicist's contract term.</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economic conditions in Nigeria Abuja.</w:t>
      </w:r>
    </w:p>
    <w:p>
      <w:pPr>
        <w:numPr>
          <w:ilvl w:val="0"/>
          <w:numId w:val="1003"/>
        </w:numPr>
        <w:pStyle w:val="Compact"/>
      </w:pPr>
      <w:r>
        <w:t xml:space="preserve">The</w:t>
      </w:r>
      <w:r>
        <w:t xml:space="preserve"> </w:t>
      </w:r>
      <w:r>
        <w:t xml:space="preserve">Physicist</w:t>
      </w:r>
      <w:r>
        <w:t xml:space="preserve"> </w:t>
      </w:r>
      <w:r>
        <w:t xml:space="preserve">engaged under this quotation shall be bound by a non-disclosure agreement (NDA) and a code of professional conduct consistent with the Nigerian Society of Engineers (NSE) and the Nigerian Association of Physicists (NAP) ethical guidelines.</w:t>
      </w:r>
    </w:p>
    <w:p>
      <w:pPr>
        <w:numPr>
          <w:ilvl w:val="0"/>
          <w:numId w:val="1003"/>
        </w:numPr>
        <w:pStyle w:val="Compact"/>
      </w:pPr>
      <w:r>
        <w:t xml:space="preserve">Any change in scope, extension of the engagement period, or modification of deliverables must be documented in a formal amendment to this Quotation Estimate, signed by both parties.</w:t>
      </w:r>
    </w:p>
    <w:p>
      <w:pPr>
        <w:numPr>
          <w:ilvl w:val="0"/>
          <w:numId w:val="1003"/>
        </w:numPr>
        <w:pStyle w:val="Compact"/>
      </w:pPr>
      <w:r>
        <w:t xml:space="preserve">The client reserves the right to terminate the engagement with thirty (30) days' written notice. In such an event, a pro-rata settlement of all services rendered up to the termination date shall apply.</w:t>
      </w:r>
    </w:p>
    <w:p>
      <w:pPr>
        <w:numPr>
          <w:ilvl w:val="0"/>
          <w:numId w:val="1003"/>
        </w:numPr>
        <w:pStyle w:val="Compact"/>
      </w:pPr>
      <w:r>
        <w:t xml:space="preserve">All disputes arising from this Quotation Estimate shall be resolved through arbitration in accordance with the Arbitration and Conciliation Act (Cap A18, LFN 2004), with the seat of arbitration in Abuja, FCT, Nigeria.</w:t>
      </w:r>
    </w:p>
    <w:p>
      <w:pPr>
        <w:numPr>
          <w:ilvl w:val="0"/>
          <w:numId w:val="1003"/>
        </w:numPr>
        <w:pStyle w:val="Compact"/>
      </w:pPr>
      <w:r>
        <w:t xml:space="preserve">Apex Scientific Consultancy Ltd. shall not be liable for any indirect, consequential, or punitive damages arising from the engagement of the Physicist.</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Physicist</w:t>
      </w:r>
      <w:r>
        <w:t xml:space="preserve"> </w:t>
      </w:r>
      <w:r>
        <w:t xml:space="preserve">in</w:t>
      </w:r>
      <w:r>
        <w:t xml:space="preserve"> </w:t>
      </w:r>
      <w:r>
        <w:t xml:space="preserve">Nigeria Abuja</w:t>
      </w:r>
      <w:r>
        <w:t xml:space="preserve">. This document, once countersigned, constitutes a binding service agreement between the parties.</w:t>
      </w:r>
    </w:p>
    <w:p>
      <w:pPr>
        <w:pStyle w:val="BodyText"/>
      </w:pPr>
      <w:r>
        <w:rPr>
          <w:bCs/>
          <w:b/>
        </w:rPr>
        <w:t xml:space="preserve">For: Apex Scientific Consultancy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Client Organization</w:t>
      </w:r>
      <w:r>
        <w:br/>
      </w:r>
      <w:r>
        <w:t xml:space="preserve">Name: _________________________</w:t>
      </w:r>
      <w:r>
        <w:br/>
      </w:r>
      <w:r>
        <w:t xml:space="preserve">Title: _________________________</w:t>
      </w:r>
      <w:r>
        <w:br/>
      </w:r>
      <w:r>
        <w:t xml:space="preserve">Date: _________________________</w:t>
      </w:r>
    </w:p>
    <w:p>
      <w:pPr>
        <w:pStyle w:val="BodyText"/>
      </w:pPr>
      <w:r>
        <w:t xml:space="preserve">Apex Scientific Consultancy Ltd. | 14, Aminu Kano Crescent, Maitama, Abuja, FCT, Nigeria</w:t>
      </w:r>
    </w:p>
    <w:p>
      <w:pPr>
        <w:pStyle w:val="BodyText"/>
      </w:pPr>
      <w:r>
        <w:t xml:space="preserve">RC No. 1234567 | TIN: 10-234-567-890 | Tel: +234 (0) 912 345 6789 | Email: enquiries@apexscientific.ng</w:t>
      </w:r>
    </w:p>
    <w:p>
      <w:pPr>
        <w:pStyle w:val="BodyText"/>
      </w:pPr>
      <w:r>
        <w:t xml:space="preserve">This Quotation Estimate is the property of Apex Scientific Consultancy Ltd. Unauthorized reproduction or distribution is prohibited under Nigerian intellectual property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Nigeria Abuja</dc:title>
  <dc:creator/>
  <dc:language>en</dc:language>
  <cp:keywords/>
  <dcterms:created xsi:type="dcterms:W3CDTF">2026-10-10T03:41:27Z</dcterms:created>
  <dcterms:modified xsi:type="dcterms:W3CDTF">2026-10-10T03:41:27Z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