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Physicist Services — Senegal, Dakar</w:t>
      </w:r>
    </w:p>
    <w:p>
      <w:pPr>
        <w:pStyle w:val="BodyText"/>
      </w:pPr>
      <w:r>
        <w:t xml:space="preserve">Ref: QE-SEN-DKR-2025-0472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Dr. Amadou Diallo, Ph.D. in Theoretical &amp; Applied Physics</w:t>
            </w:r>
          </w:p>
        </w:tc>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Client</w:t>
            </w:r>
          </w:p>
        </w:tc>
        <w:tc>
          <w:tcPr/>
          <w:p>
            <w:pPr>
              <w:pStyle w:val="Compact"/>
              <w:jc w:val="left"/>
            </w:pPr>
            <w:r>
              <w:t xml:space="preserve">Consortium for Renewable Energy Research, Dakar, Senegal</w:t>
            </w:r>
          </w:p>
        </w:tc>
        <w:tc>
          <w:tcPr/>
          <w:p>
            <w:pPr>
              <w:pStyle w:val="Compact"/>
              <w:jc w:val="left"/>
            </w:pPr>
            <w:r>
              <w:t xml:space="preserve">Project Location</w:t>
            </w:r>
          </w:p>
        </w:tc>
        <w:tc>
          <w:tcPr/>
          <w:p>
            <w:pPr>
              <w:pStyle w:val="Compact"/>
              <w:jc w:val="left"/>
            </w:pPr>
            <w:r>
              <w:t xml:space="preserve">Dakar, Senegal (Plateau District &amp; Almadies)</w:t>
            </w:r>
          </w:p>
        </w:tc>
      </w:tr>
      <w:tr>
        <w:tc>
          <w:tcPr/>
          <w:p>
            <w:pPr>
              <w:pStyle w:val="Compact"/>
              <w:jc w:val="left"/>
            </w:pPr>
            <w:r>
              <w:t xml:space="preserve">Contact</w:t>
            </w:r>
          </w:p>
        </w:tc>
        <w:tc>
          <w:tcPr/>
          <w:p>
            <w:pPr>
              <w:pStyle w:val="Compact"/>
              <w:jc w:val="left"/>
            </w:pPr>
            <w:r>
              <w:t xml:space="preserve">Dr. A. Diallo — +221 77 555 0142 — a.diallo@physist-senegal.sn</w:t>
            </w:r>
          </w:p>
        </w:tc>
        <w:tc>
          <w:tcPr/>
          <w:p>
            <w:pPr>
              <w:pStyle w:val="Compact"/>
              <w:jc w:val="left"/>
            </w:pPr>
            <w:r>
              <w:t xml:space="preserve">Payment Terms</w:t>
            </w:r>
          </w:p>
        </w:tc>
        <w:tc>
          <w:tcPr/>
          <w:p>
            <w:pPr>
              <w:pStyle w:val="Compact"/>
              <w:jc w:val="left"/>
            </w:pPr>
            <w:r>
              <w:t xml:space="preserve">40% advance / 40% midpoint / 20% upon delivery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client with a comprehensive, itemized financial breakdown for the engagement of a qualified</w:t>
      </w:r>
      <w:r>
        <w:t xml:space="preserve"> </w:t>
      </w:r>
      <w:r>
        <w:t xml:space="preserve">Physicist</w:t>
      </w:r>
      <w:r>
        <w:t xml:space="preserve"> </w:t>
      </w:r>
      <w:r>
        <w:t xml:space="preserve">to deliver specialized scientific consulting, research oversight, and technical advisory services within the city of</w:t>
      </w:r>
      <w:r>
        <w:t xml:space="preserve"> </w:t>
      </w:r>
      <w:r>
        <w:t xml:space="preserve">Senegal Dakar</w:t>
      </w:r>
      <w:r>
        <w:t xml:space="preserve">. The scope of work outlined herein addresses the client's stated requirement for expert physics-based analysis in support of their renewable energy infrastructure project located in the coastal and urban zones of Dakar, Senegal. All pricing, deliverables, and timelines presented in this document are binding upon acceptance and are subject to the terms and conditions specified in Section 6.</w:t>
      </w:r>
    </w:p>
    <w:bookmarkEnd w:id="21"/>
    <w:bookmarkStart w:id="22" w:name="X279943699d13869178419e7024d23a96fd2fed8"/>
    <w:p>
      <w:pPr>
        <w:pStyle w:val="Heading2"/>
      </w:pPr>
      <w:r>
        <w:t xml:space="preserve">2. Scope of Services — Physicist Engagement in Senegal Dakar</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the following services tailored to the unique environmental, regulatory, and infrastructural conditions of</w:t>
      </w:r>
      <w:r>
        <w:t xml:space="preserve"> </w:t>
      </w:r>
      <w:r>
        <w:t xml:space="preserve">Senegal Dakar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Cost (XOF)</w:t>
            </w:r>
          </w:p>
        </w:tc>
      </w:tr>
      <w:tr>
        <w:tc>
          <w:tcPr/>
          <w:p>
            <w:pPr>
              <w:pStyle w:val="Compact"/>
              <w:jc w:val="left"/>
            </w:pPr>
            <w:r>
              <w:t xml:space="preserve">1</w:t>
            </w:r>
          </w:p>
        </w:tc>
        <w:tc>
          <w:tcPr/>
          <w:p>
            <w:pPr>
              <w:pStyle w:val="Compact"/>
              <w:jc w:val="left"/>
            </w:pPr>
            <w:r>
              <w:t xml:space="preserve">On-site thermodynamic and fluid-dynamics assessment of solar thermal installation sites in the Almadies district, Dakar, Senegal</w:t>
            </w:r>
          </w:p>
        </w:tc>
        <w:tc>
          <w:tcPr/>
          <w:p>
            <w:pPr>
              <w:pStyle w:val="Compact"/>
              <w:jc w:val="left"/>
            </w:pPr>
            <w:r>
              <w:t xml:space="preserve">10 working days</w:t>
            </w:r>
          </w:p>
        </w:tc>
        <w:tc>
          <w:tcPr/>
          <w:p>
            <w:pPr>
              <w:pStyle w:val="Compact"/>
              <w:jc w:val="left"/>
            </w:pPr>
            <w:r>
              <w:t xml:space="preserve">Per day</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Electromagnetic compatibility and radiation-safety audit for the wind-energy turbine array proposed along the Dakar coastline</w:t>
            </w:r>
          </w:p>
        </w:tc>
        <w:tc>
          <w:tcPr/>
          <w:p>
            <w:pPr>
              <w:pStyle w:val="Compact"/>
              <w:jc w:val="left"/>
            </w:pPr>
            <w:r>
              <w:t xml:space="preserve">8 working days</w:t>
            </w:r>
          </w:p>
        </w:tc>
        <w:tc>
          <w:tcPr/>
          <w:p>
            <w:pPr>
              <w:pStyle w:val="Compact"/>
              <w:jc w:val="left"/>
            </w:pPr>
            <w:r>
              <w:t xml:space="preserve">Per day</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Preparation of a peer-reviewed physics feasibility report incorporating local meteorological data from the Dakar Plateau station</w:t>
            </w:r>
          </w:p>
        </w:tc>
        <w:tc>
          <w:tcPr/>
          <w:p>
            <w:pPr>
              <w:pStyle w:val="Compact"/>
              <w:jc w:val="left"/>
            </w:pPr>
            <w:r>
              <w:t xml:space="preserve">15 working days</w:t>
            </w:r>
          </w:p>
        </w:tc>
        <w:tc>
          <w:tcPr/>
          <w:p>
            <w:pPr>
              <w:pStyle w:val="Compact"/>
              <w:jc w:val="left"/>
            </w:pPr>
            <w:r>
              <w:t xml:space="preserve">Flat fee</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Two (2) on-site training workshops for local engineering staff at the client's Dakar headquarters on applied physics principles relevant to energy systems</w:t>
            </w:r>
          </w:p>
        </w:tc>
        <w:tc>
          <w:tcPr/>
          <w:p>
            <w:pPr>
              <w:pStyle w:val="Compact"/>
              <w:jc w:val="left"/>
            </w:pPr>
            <w:r>
              <w:t xml:space="preserve">2 days</w:t>
            </w:r>
          </w:p>
        </w:tc>
        <w:tc>
          <w:tcPr/>
          <w:p>
            <w:pPr>
              <w:pStyle w:val="Compact"/>
              <w:jc w:val="left"/>
            </w:pPr>
            <w:r>
              <w:t xml:space="preserve">Per workshop</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Monthly remote technical advisory and correspondence (up to 20 hours per month) for a period of six (6) months</w:t>
            </w:r>
          </w:p>
        </w:tc>
        <w:tc>
          <w:tcPr/>
          <w:p>
            <w:pPr>
              <w:pStyle w:val="Compact"/>
              <w:jc w:val="left"/>
            </w:pPr>
            <w:r>
              <w:t xml:space="preserve">6 months</w:t>
            </w:r>
          </w:p>
        </w:tc>
        <w:tc>
          <w:tcPr/>
          <w:p>
            <w:pPr>
              <w:pStyle w:val="Compact"/>
              <w:jc w:val="left"/>
            </w:pPr>
            <w:r>
              <w:t xml:space="preserve">Per month</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Travel, accommodation, and per-diem within Dakar, Senegal (including airport transfers from Blaise Diagne International Airport)</w:t>
            </w:r>
          </w:p>
        </w:tc>
        <w:tc>
          <w:tcPr/>
          <w:p>
            <w:pPr>
              <w:pStyle w:val="Compact"/>
              <w:jc w:val="left"/>
            </w:pPr>
            <w:r>
              <w:t xml:space="preserve">28 working days</w:t>
            </w:r>
          </w:p>
        </w:tc>
        <w:tc>
          <w:tcPr/>
          <w:p>
            <w:pPr>
              <w:pStyle w:val="Compact"/>
              <w:jc w:val="left"/>
            </w:pPr>
            <w:r>
              <w:t xml:space="preserve">Per day</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Procurement and calibration of portable spectrometric and photometric instruments for field measurements in Dakar</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4,200,000</w:t>
            </w:r>
          </w:p>
        </w:tc>
      </w:tr>
      <w:tr>
        <w:tc>
          <w:tcPr>
            <w:gridSpan w:val="4"/>
          </w:tcPr>
          <w:p>
            <w:pPr>
              <w:pStyle w:val="Compact"/>
              <w:jc w:val="left"/>
            </w:pPr>
            <w:r>
              <w:t xml:space="preserve">SUBTOTAL</w:t>
            </w:r>
          </w:p>
        </w:tc>
        <w:tc>
          <w:tcPr/>
          <w:p>
            <w:pPr>
              <w:pStyle w:val="Compact"/>
              <w:jc w:val="left"/>
            </w:pPr>
            <w:r>
              <w:t xml:space="preserve">37,600,000</w:t>
            </w:r>
          </w:p>
        </w:tc>
      </w:tr>
      <w:tr>
        <w:tc>
          <w:tcPr>
            <w:gridSpan w:val="4"/>
          </w:tcPr>
          <w:p>
            <w:pPr>
              <w:pStyle w:val="Compact"/>
              <w:jc w:val="left"/>
            </w:pPr>
            <w:r>
              <w:t xml:space="preserve">Applicable VAT (18% — Senegalese tax code)</w:t>
            </w:r>
          </w:p>
        </w:tc>
        <w:tc>
          <w:tcPr/>
          <w:p>
            <w:pPr>
              <w:pStyle w:val="Compact"/>
              <w:jc w:val="left"/>
            </w:pPr>
            <w:r>
              <w:t xml:space="preserve">6,768,000</w:t>
            </w:r>
          </w:p>
        </w:tc>
      </w:tr>
      <w:tr>
        <w:tc>
          <w:tcPr>
            <w:gridSpan w:val="4"/>
          </w:tcPr>
          <w:p>
            <w:pPr>
              <w:pStyle w:val="Compact"/>
              <w:jc w:val="left"/>
            </w:pPr>
            <w:r>
              <w:t xml:space="preserve">TOTAL ESTIMATED COST (XOF)</w:t>
            </w:r>
          </w:p>
        </w:tc>
        <w:tc>
          <w:tcPr/>
          <w:p>
            <w:pPr>
              <w:pStyle w:val="Compact"/>
              <w:jc w:val="left"/>
            </w:pPr>
            <w:r>
              <w:t xml:space="preserve">44,368,000</w:t>
            </w:r>
          </w:p>
        </w:tc>
      </w:tr>
    </w:tbl>
    <w:bookmarkEnd w:id="22"/>
    <w:bookmarkStart w:id="23" w:name="physicist-qualifications-credentials"/>
    <w:p>
      <w:pPr>
        <w:pStyle w:val="Heading2"/>
      </w:pPr>
      <w:r>
        <w:t xml:space="preserve">3. Physicist Qualifications &amp; Credentials</w:t>
      </w:r>
    </w:p>
    <w:p>
      <w:pPr>
        <w:pStyle w:val="FirstParagraph"/>
      </w:pPr>
      <w:r>
        <w:t xml:space="preserve">The</w:t>
      </w:r>
      <w:r>
        <w:t xml:space="preserve"> </w:t>
      </w:r>
      <w:r>
        <w:t xml:space="preserve">Physicist</w:t>
      </w:r>
      <w:r>
        <w:t xml:space="preserve"> </w:t>
      </w:r>
      <w:r>
        <w:t xml:space="preserve">named in this</w:t>
      </w:r>
      <w:r>
        <w:t xml:space="preserve"> </w:t>
      </w:r>
      <w:r>
        <w:t xml:space="preserve">Quotation Estimate</w:t>
      </w:r>
      <w:r>
        <w:t xml:space="preserve"> </w:t>
      </w:r>
      <w:r>
        <w:t xml:space="preserve">holds a Doctorate in Theoretical and Applied Physics from the Université Cheikh Anta Diop de Dakar, with an additional post-doctoral fellowship in energy systems physics. He possesses over fourteen (14) years of professional experience conducting field research and technical consulting across West Africa, with a particular focus on the coastal and urban environments of</w:t>
      </w:r>
      <w:r>
        <w:t xml:space="preserve"> </w:t>
      </w:r>
      <w:r>
        <w:t xml:space="preserve">Senegal Dakar</w:t>
      </w:r>
      <w:r>
        <w:t xml:space="preserve">. His published work includes peer-reviewed articles on solar irradiance modeling specific to the Sahelian and coastal climatic zones of Senegal, as well as contributions to the national energy planning framework of the Republic of Senegal. All deliverables produced under this engagement will bear his professional certification and are guaranteed to meet the scientific standards expected by the Senegalese Ministry of Higher Education and Scientific Research.</w:t>
      </w:r>
    </w:p>
    <w:bookmarkEnd w:id="23"/>
    <w:bookmarkStart w:id="24" w:name="project-timeline-milestones"/>
    <w:p>
      <w:pPr>
        <w:pStyle w:val="Heading2"/>
      </w:pPr>
      <w:r>
        <w:t xml:space="preserve">4. Project Timeline &amp; Milestones</w:t>
      </w:r>
    </w:p>
    <w:p>
      <w:pPr>
        <w:pStyle w:val="FirstParagraph"/>
      </w:pPr>
      <w:r>
        <w:t xml:space="preserve">The total duration of the</w:t>
      </w:r>
      <w:r>
        <w:t xml:space="preserve"> </w:t>
      </w:r>
      <w:r>
        <w:t xml:space="preserve">Physicist</w:t>
      </w:r>
      <w:r>
        <w:t xml:space="preserve">'s engagement in</w:t>
      </w:r>
      <w:r>
        <w:t xml:space="preserve"> </w:t>
      </w:r>
      <w:r>
        <w:t xml:space="preserve">Senegal Dakar</w:t>
      </w:r>
      <w:r>
        <w:t xml:space="preserve"> </w:t>
      </w:r>
      <w:r>
        <w:t xml:space="preserve">is estimated at twenty-eight (28) on-site working days plus six (6) months of remote advisory, spanning approximately eight (8) calendar months from the date of contract execution. Key milestones include: (a) completion of the on-site thermodynamic assessment by the end of Month 2; (b) delivery of the electromagnetic compatibility audit report by the end of Month 3; (c) submission of the full physics feasibility report for client review by the end of Month 4; and (d) completion of both training workshops by the end of Month 5. The remote advisory phase will run concurrently from Month 3 through Month 8. All timelines are contingent upon favorable weather conditions in Dakar and timely access to the designated project sites.</w:t>
      </w:r>
    </w:p>
    <w:bookmarkEnd w:id="24"/>
    <w:bookmarkStart w:id="25" w:name="assumptions-exclusions"/>
    <w:p>
      <w:pPr>
        <w:pStyle w:val="Heading2"/>
      </w:pPr>
      <w:r>
        <w:t xml:space="preserve">5. Assumptions &amp; Exclusions</w:t>
      </w:r>
    </w:p>
    <w:p>
      <w:pPr>
        <w:numPr>
          <w:ilvl w:val="0"/>
          <w:numId w:val="1001"/>
        </w:numPr>
        <w:pStyle w:val="Compact"/>
      </w:pPr>
      <w:r>
        <w:t xml:space="preserve">This</w:t>
      </w:r>
      <w:r>
        <w:t xml:space="preserve"> </w:t>
      </w:r>
      <w:r>
        <w:t xml:space="preserve">Quotation Estimate</w:t>
      </w:r>
      <w:r>
        <w:t xml:space="preserve"> </w:t>
      </w:r>
      <w:r>
        <w:t xml:space="preserve">assumes that the client will provide secure access to all project sites within Dakar, Senegal, including the Almadies coastal zone and the Plateau administrative district, during the agreed working hours (08:00–17:00 GMT).</w:t>
      </w:r>
    </w:p>
    <w:p>
      <w:pPr>
        <w:numPr>
          <w:ilvl w:val="0"/>
          <w:numId w:val="1001"/>
        </w:numPr>
        <w:pStyle w:val="Compact"/>
      </w:pPr>
      <w:r>
        <w:t xml:space="preserve">Costs for international airfare to Blaise Diagne International Airport (DSS) are excluded and shall be borne by the client.</w:t>
      </w:r>
    </w:p>
    <w:p>
      <w:pPr>
        <w:numPr>
          <w:ilvl w:val="0"/>
          <w:numId w:val="1001"/>
        </w:numPr>
        <w:pStyle w:val="Compact"/>
      </w:pPr>
      <w:r>
        <w:t xml:space="preserve">Any additional field measurements, site visits, or report revisions beyond the scope defined in Section 2 will be subject to a supplementary</w:t>
      </w:r>
      <w:r>
        <w:t xml:space="preserve"> </w:t>
      </w:r>
      <w:r>
        <w:t xml:space="preserve">Quotation Estimate</w:t>
      </w:r>
      <w:r>
        <w:t xml:space="preserve"> </w:t>
      </w:r>
      <w:r>
        <w:t xml:space="preserve">issued by the</w:t>
      </w:r>
      <w:r>
        <w:t xml:space="preserve"> </w:t>
      </w:r>
      <w:r>
        <w:t xml:space="preserve">Physicist</w:t>
      </w:r>
      <w:r>
        <w:t xml:space="preserve"> </w:t>
      </w:r>
      <w:r>
        <w:t xml:space="preserve">prior to execution.</w:t>
      </w:r>
    </w:p>
    <w:p>
      <w:pPr>
        <w:numPr>
          <w:ilvl w:val="0"/>
          <w:numId w:val="1001"/>
        </w:numPr>
        <w:pStyle w:val="Compact"/>
      </w:pPr>
      <w:r>
        <w:t xml:space="preserve">The</w:t>
      </w:r>
      <w:r>
        <w:t xml:space="preserve"> </w:t>
      </w:r>
      <w:r>
        <w:t xml:space="preserve">Physicist</w:t>
      </w:r>
      <w:r>
        <w:t xml:space="preserve"> </w:t>
      </w:r>
      <w:r>
        <w:t xml:space="preserve">is not responsible for permitting, regulatory approvals, or construction activities in Senegal; his role is strictly limited to scientific analysis, reporting, and advisory.</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all rates and availability must be reconfirmed in writing.</w:t>
      </w:r>
    </w:p>
    <w:p>
      <w:pPr>
        <w:numPr>
          <w:ilvl w:val="0"/>
          <w:numId w:val="1002"/>
        </w:numPr>
        <w:pStyle w:val="Compact"/>
      </w:pPr>
      <w:r>
        <w:t xml:space="preserve">Payment shall be made in West African CFA Francs (XOF) via bank transfer to the account designated by the</w:t>
      </w:r>
      <w:r>
        <w:t xml:space="preserve"> </w:t>
      </w:r>
      <w:r>
        <w:t xml:space="preserve">Physicist</w:t>
      </w:r>
      <w:r>
        <w:t xml:space="preserve"> </w:t>
      </w:r>
      <w:r>
        <w:t xml:space="preserve">in Dakar, Senegal. Late payments shall accrue interest at a rate of 1.5% per month.</w:t>
      </w:r>
    </w:p>
    <w:p>
      <w:pPr>
        <w:numPr>
          <w:ilvl w:val="0"/>
          <w:numId w:val="1002"/>
        </w:numPr>
        <w:pStyle w:val="Compact"/>
      </w:pPr>
      <w:r>
        <w:t xml:space="preserve">All intellectual property, reports, and data generated by the</w:t>
      </w:r>
      <w:r>
        <w:t xml:space="preserve"> </w:t>
      </w:r>
      <w:r>
        <w:t xml:space="preserve">Physicist</w:t>
      </w:r>
      <w:r>
        <w:t xml:space="preserve"> </w:t>
      </w:r>
      <w:r>
        <w:t xml:space="preserve">under this engagement shall become the exclusive property of the client upon full and final payment.</w:t>
      </w:r>
    </w:p>
    <w:p>
      <w:pPr>
        <w:numPr>
          <w:ilvl w:val="0"/>
          <w:numId w:val="1002"/>
        </w:numPr>
        <w:pStyle w:val="Compact"/>
      </w:pPr>
      <w:r>
        <w:t xml:space="preserve">Either party may terminate this agreement with thirty (30) days' written notice. In the event of early termination, the client shall be liable for all services rendered up to the termination date plus a 10% cancellation fee on the remaining balance.</w:t>
      </w:r>
    </w:p>
    <w:p>
      <w:pPr>
        <w:numPr>
          <w:ilvl w:val="0"/>
          <w:numId w:val="1002"/>
        </w:numPr>
        <w:pStyle w:val="Compact"/>
      </w:pPr>
      <w:r>
        <w:t xml:space="preserve">This agreement shall be governed by the laws of the Republic of Senegal, and any disputes shall be resolved through arbitration in Dakar, Senegal, in accordance with the rules of the Senegalese Chamber of Commerce.</w:t>
      </w:r>
    </w:p>
    <w:p>
      <w:pPr>
        <w:numPr>
          <w:ilvl w:val="0"/>
          <w:numId w:val="1002"/>
        </w:numPr>
        <w:pStyle w:val="Compact"/>
      </w:pPr>
      <w:r>
        <w:t xml:space="preserve">The</w:t>
      </w:r>
      <w:r>
        <w:t xml:space="preserve"> </w:t>
      </w:r>
      <w:r>
        <w:t xml:space="preserve">Physicist</w:t>
      </w:r>
      <w:r>
        <w:t xml:space="preserve"> </w:t>
      </w:r>
      <w:r>
        <w:t xml:space="preserve">shall maintain professional liability insurance with a minimum coverage of 50,000,000 XOF throughout the duration of the engagement in</w:t>
      </w:r>
      <w:r>
        <w:t xml:space="preserve"> </w:t>
      </w:r>
      <w:r>
        <w:t xml:space="preserve">Senegal Dakar</w:t>
      </w:r>
      <w:r>
        <w:t xml:space="preserve">.</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obligations outlined herein for the engagement of the</w:t>
      </w:r>
      <w:r>
        <w:t xml:space="preserve"> </w:t>
      </w:r>
      <w:r>
        <w:t xml:space="preserve">Physicist</w:t>
      </w:r>
      <w:r>
        <w:t xml:space="preserve"> </w:t>
      </w:r>
      <w:r>
        <w:t xml:space="preserve">in</w:t>
      </w:r>
      <w:r>
        <w:t xml:space="preserve"> </w:t>
      </w:r>
      <w:r>
        <w:t xml:space="preserve">Senegal Dakar</w:t>
      </w:r>
      <w:r>
        <w:t xml:space="preserve">. This document, once countersigned by both parties, constitutes a binding service agreement.</w:t>
      </w:r>
    </w:p>
    <w:p>
      <w:pPr>
        <w:pStyle w:val="BodyText"/>
      </w:pPr>
      <w:r>
        <w:rPr>
          <w:bCs/>
          <w:b/>
        </w:rPr>
        <w:t xml:space="preserve">For the Client</w:t>
      </w:r>
    </w:p>
    <w:p>
      <w:pPr>
        <w:pStyle w:val="BodyText"/>
      </w:pPr>
      <w:r>
        <w:t xml:space="preserve">Consortium for Renewable Energy Research</w:t>
      </w:r>
    </w:p>
    <w:p>
      <w:pPr>
        <w:pStyle w:val="BodyText"/>
      </w:pPr>
      <w:r>
        <w:t xml:space="preserve">Name / Signature / Date</w:t>
      </w:r>
    </w:p>
    <w:p>
      <w:pPr>
        <w:pStyle w:val="BodyText"/>
      </w:pPr>
      <w:r>
        <w:rPr>
          <w:bCs/>
          <w:b/>
        </w:rPr>
        <w:t xml:space="preserve">For the Physicist</w:t>
      </w:r>
    </w:p>
    <w:p>
      <w:pPr>
        <w:pStyle w:val="BodyText"/>
      </w:pPr>
      <w:r>
        <w:t xml:space="preserve">Dr. Amadou Diallo, Ph.D.</w:t>
      </w:r>
    </w:p>
    <w:p>
      <w:pPr>
        <w:pStyle w:val="BodyText"/>
      </w:pPr>
      <w:r>
        <w:t xml:space="preserve">Name / Signature / Date</w:t>
      </w:r>
    </w:p>
    <w:p>
      <w:pPr>
        <w:pStyle w:val="BodyText"/>
      </w:pPr>
      <w:r>
        <w:t xml:space="preserve">Quotation Estimate Ref: QE-SEN-DKR-2025-0472  |  Issued in Dakar, Senegal  |  Page 1 of 1</w:t>
      </w:r>
    </w:p>
    <w:p>
      <w:pPr>
        <w:pStyle w:val="BodyText"/>
      </w:pPr>
      <w:r>
        <w:t xml:space="preserve">This document is the property of the issuing party and may not be reproduced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Senegal Dakar</dc:title>
  <dc:creator/>
  <dc:language>en</dc:language>
  <cp:keywords/>
  <dcterms:created xsi:type="dcterms:W3CDTF">2026-10-10T01:39:56Z</dcterms:created>
  <dcterms:modified xsi:type="dcterms:W3CDTF">2026-10-10T01:39:56Z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