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antum-sciences-consulting-pty-ltd"/>
    <w:p>
      <w:pPr>
        <w:pStyle w:val="Heading1"/>
      </w:pPr>
      <w:r>
        <w:t xml:space="preserve">Quantum Sciences &amp; Consulting (Pty) Ltd</w:t>
      </w:r>
    </w:p>
    <w:p>
      <w:pPr>
        <w:pStyle w:val="FirstParagraph"/>
      </w:pPr>
      <w:r>
        <w:t xml:space="preserve">142 Bree Street, Cape Town, 8001, South Africa</w:t>
      </w:r>
    </w:p>
    <w:p>
      <w:pPr>
        <w:pStyle w:val="BodyText"/>
      </w:pPr>
      <w:r>
        <w:t xml:space="preserve">Reg. No: 2019/482736/07 | VAT No: 4930128765</w:t>
      </w:r>
    </w:p>
    <w:p>
      <w:pPr>
        <w:pStyle w:val="BodyText"/>
      </w:pPr>
      <w:r>
        <w:t xml:space="preserve">Phone: +27 21 424 5567 | Email: quotations@quantumsciences.co.za</w:t>
      </w:r>
    </w:p>
    <w:bookmarkEnd w:id="20"/>
    <w:p>
      <w:pPr>
        <w:pStyle w:val="BodyText"/>
      </w:pPr>
      <w:r>
        <w:t xml:space="preserve">Serving the Western Cape and all of South Africa</w:t>
      </w:r>
    </w:p>
    <w:p>
      <w:pPr>
        <w:pStyle w:val="BodyText"/>
      </w:pPr>
      <w:r>
        <w:t xml:space="preserve">ISO 9001:2015 Certified</w:t>
      </w:r>
    </w:p>
    <w:bookmarkStart w:id="21" w:name="quotation-estimate"/>
    <w:p>
      <w:pPr>
        <w:pStyle w:val="Heading2"/>
      </w:pPr>
      <w:r>
        <w:t xml:space="preserve">Quotation Estimate</w:t>
      </w:r>
    </w:p>
    <w:p>
      <w:pPr>
        <w:pStyle w:val="FirstParagraph"/>
      </w:pPr>
      <w:r>
        <w:t xml:space="preserve">Professional Physicist Services — South Africa Cape Town</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QSE-2025-CT-0487</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Client Name:</w:t>
            </w:r>
          </w:p>
        </w:tc>
        <w:tc>
          <w:tcPr/>
          <w:p>
            <w:pPr>
              <w:pStyle w:val="Compact"/>
              <w:jc w:val="left"/>
            </w:pPr>
            <w:r>
              <w:t xml:space="preserve">Atlantic Research &amp; Development Institute</w:t>
            </w:r>
          </w:p>
        </w:tc>
        <w:tc>
          <w:tcPr/>
          <w:p>
            <w:pPr>
              <w:pStyle w:val="Compact"/>
              <w:jc w:val="left"/>
            </w:pPr>
            <w:r>
              <w:t xml:space="preserve">Client Ref:</w:t>
            </w:r>
          </w:p>
        </w:tc>
        <w:tc>
          <w:tcPr/>
          <w:p>
            <w:pPr>
              <w:pStyle w:val="Compact"/>
              <w:jc w:val="left"/>
            </w:pPr>
            <w:r>
              <w:t xml:space="preserve">ARDI-2025-112</w:t>
            </w:r>
          </w:p>
        </w:tc>
      </w:tr>
      <w:tr>
        <w:tc>
          <w:tcPr/>
          <w:p>
            <w:pPr>
              <w:pStyle w:val="Compact"/>
              <w:jc w:val="left"/>
            </w:pPr>
            <w:r>
              <w:t xml:space="preserve">Client Address:</w:t>
            </w:r>
          </w:p>
        </w:tc>
        <w:tc>
          <w:tcPr>
            <w:gridSpan w:val="3"/>
          </w:tcPr>
          <w:p>
            <w:pPr>
              <w:pStyle w:val="Compact"/>
              <w:jc w:val="left"/>
            </w:pPr>
            <w:r>
              <w:t xml:space="preserve">78 Long Street, Cape Town, 8001, South Africa</w:t>
            </w:r>
          </w:p>
        </w:tc>
      </w:tr>
      <w:tr>
        <w:tc>
          <w:tcPr/>
          <w:p>
            <w:pPr>
              <w:pStyle w:val="Compact"/>
              <w:jc w:val="left"/>
            </w:pPr>
            <w:r>
              <w:t xml:space="preserve">Project Location:</w:t>
            </w:r>
          </w:p>
        </w:tc>
        <w:tc>
          <w:tcPr>
            <w:gridSpan w:val="3"/>
          </w:tcPr>
          <w:p>
            <w:pPr>
              <w:pStyle w:val="Compact"/>
              <w:jc w:val="left"/>
            </w:pPr>
            <w:r>
              <w:t xml:space="preserve">Cape Town, Western Cape, South Africa</w:t>
            </w:r>
          </w:p>
        </w:tc>
      </w:tr>
    </w:tbl>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Quantum Sciences &amp; Consulting (Pty) Ltd to provide a comprehensive and transparent financial breakdown for the engagement of a senior</w:t>
      </w:r>
      <w:r>
        <w:t xml:space="preserve"> </w:t>
      </w:r>
      <w:r>
        <w:t xml:space="preserve">Physicist</w:t>
      </w:r>
      <w:r>
        <w:t xml:space="preserve"> </w:t>
      </w:r>
      <w:r>
        <w:t xml:space="preserve">to deliver specialised scientific consulting, research support, and technical advisory services to the Atlantic Research &amp; Development Institute. All services described herein will be performed within the greater</w:t>
      </w:r>
      <w:r>
        <w:t xml:space="preserve"> </w:t>
      </w:r>
      <w:r>
        <w:t xml:space="preserve">South Africa Cape Town</w:t>
      </w:r>
      <w:r>
        <w:t xml:space="preserve"> </w:t>
      </w:r>
      <w:r>
        <w:t xml:space="preserve">metropolitan area, with the primary work location situated in the central business district of Cape Town, Western Cape. This document constitutes a formal estimate of costs and is intended to assist the client in making an informed procurement decision in accordance with South African public and private sector tendering guidelines.</w:t>
      </w:r>
    </w:p>
    <w:bookmarkEnd w:id="22"/>
    <w:bookmarkStart w:id="23" w:name="scope-of-services-physicist-engagement"/>
    <w:p>
      <w:pPr>
        <w:pStyle w:val="Heading3"/>
      </w:pPr>
      <w:r>
        <w:t xml:space="preserve">2. Scope of Services — Physicist Engagement</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will provide the following services in</w:t>
      </w:r>
      <w:r>
        <w:t xml:space="preserve"> </w:t>
      </w:r>
      <w:r>
        <w:t xml:space="preserve">South Africa Cape Town</w:t>
      </w:r>
      <w:r>
        <w:t xml:space="preserve">:</w:t>
      </w:r>
    </w:p>
    <w:p>
      <w:pPr>
        <w:numPr>
          <w:ilvl w:val="0"/>
          <w:numId w:val="1001"/>
        </w:numPr>
        <w:pStyle w:val="Compact"/>
      </w:pPr>
      <w:r>
        <w:rPr>
          <w:bCs/>
          <w:b/>
        </w:rPr>
        <w:t xml:space="preserve">Advanced Research Consultation:</w:t>
      </w:r>
      <w:r>
        <w:t xml:space="preserve"> </w:t>
      </w:r>
      <w:r>
        <w:t xml:space="preserve">A minimum of 120 hours of dedicated consulting time per month, covering quantum mechanics modelling, thermodynamic system analysis, and particle physics data interpretation for the client's ongoing R&amp;D programmes.</w:t>
      </w:r>
    </w:p>
    <w:p>
      <w:pPr>
        <w:numPr>
          <w:ilvl w:val="0"/>
          <w:numId w:val="1001"/>
        </w:numPr>
        <w:pStyle w:val="Compact"/>
      </w:pPr>
      <w:r>
        <w:rPr>
          <w:bCs/>
          <w:b/>
        </w:rPr>
        <w:t xml:space="preserve">Technical Report Authoring:</w:t>
      </w:r>
      <w:r>
        <w:t xml:space="preserve"> </w:t>
      </w:r>
      <w:r>
        <w:t xml:space="preserve">Preparation of no fewer than four (4) peer-reviewed technical reports per quarter, detailing experimental findings, theoretical frameworks, and recommended methodologies for the client's laboratory operations in Cape Town.</w:t>
      </w:r>
    </w:p>
    <w:p>
      <w:pPr>
        <w:numPr>
          <w:ilvl w:val="0"/>
          <w:numId w:val="1001"/>
        </w:numPr>
        <w:pStyle w:val="Compact"/>
      </w:pPr>
      <w:r>
        <w:rPr>
          <w:bCs/>
          <w:b/>
        </w:rPr>
        <w:t xml:space="preserve">Laboratory Oversight and Calibration:</w:t>
      </w:r>
      <w:r>
        <w:t xml:space="preserve"> </w:t>
      </w:r>
      <w:r>
        <w:t xml:space="preserve">Monthly on-site visits to the client's facilities in Cape Town to supervise experimental setups, verify instrument calibration, and ensure compliance with South African National Standards (SANS) and the South African Nuclear Energy Regulator (NERSA) guidelines where applicable.</w:t>
      </w:r>
    </w:p>
    <w:p>
      <w:pPr>
        <w:numPr>
          <w:ilvl w:val="0"/>
          <w:numId w:val="1001"/>
        </w:numPr>
        <w:pStyle w:val="Compact"/>
      </w:pPr>
      <w:r>
        <w:rPr>
          <w:bCs/>
          <w:b/>
        </w:rPr>
        <w:t xml:space="preserve">Academic and Industry Liaison:</w:t>
      </w:r>
      <w:r>
        <w:t xml:space="preserve"> </w:t>
      </w:r>
      <w:r>
        <w:t xml:space="preserve">Facilitation of collaborative research partnerships with the University of Cape Town, Stellenbosch University, and the Council for Scientific and Industrial Research (CSIR) based in the Western Cape region.</w:t>
      </w:r>
    </w:p>
    <w:p>
      <w:pPr>
        <w:numPr>
          <w:ilvl w:val="0"/>
          <w:numId w:val="1001"/>
        </w:numPr>
        <w:pStyle w:val="Compact"/>
      </w:pPr>
      <w:r>
        <w:rPr>
          <w:bCs/>
          <w:b/>
        </w:rPr>
        <w:t xml:space="preserve">Training and Knowledge Transfer:</w:t>
      </w:r>
      <w:r>
        <w:t xml:space="preserve"> </w:t>
      </w:r>
      <w:r>
        <w:t xml:space="preserve">Delivery of two (2) structured training workshops per quarter for the client's junior research staff, covering advanced physics methodologies, data analysis techniques, and laboratory safety protocols specific to the South African regulatory environment.</w:t>
      </w:r>
    </w:p>
    <w:p>
      <w:pPr>
        <w:numPr>
          <w:ilvl w:val="0"/>
          <w:numId w:val="1001"/>
        </w:numPr>
        <w:pStyle w:val="Compact"/>
      </w:pPr>
      <w:r>
        <w:rPr>
          <w:bCs/>
          <w:b/>
        </w:rPr>
        <w:t xml:space="preserve">Emergency Technical Support:</w:t>
      </w:r>
      <w:r>
        <w:t xml:space="preserve"> </w:t>
      </w:r>
      <w:r>
        <w:t xml:space="preserve">Availability for urgent technical consultations within 24 hours, including remote and on-site support at the client's Cape Town premises, at no additional call-out fee during the contract period.</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3.1</w:t>
            </w:r>
          </w:p>
        </w:tc>
        <w:tc>
          <w:tcPr/>
          <w:p>
            <w:pPr>
              <w:pStyle w:val="Compact"/>
              <w:jc w:val="left"/>
            </w:pPr>
            <w:r>
              <w:t xml:space="preserve">Senior Physicist monthly consulting fee (120 hrs/month)</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3.2</w:t>
            </w:r>
          </w:p>
        </w:tc>
        <w:tc>
          <w:tcPr/>
          <w:p>
            <w:pPr>
              <w:pStyle w:val="Compact"/>
              <w:jc w:val="left"/>
            </w:pPr>
            <w:r>
              <w:t xml:space="preserve">Technical report authoring and peer review (4 reports/quarter)</w:t>
            </w:r>
          </w:p>
        </w:tc>
        <w:tc>
          <w:tcPr/>
          <w:p>
            <w:pPr>
              <w:pStyle w:val="Compact"/>
              <w:jc w:val="left"/>
            </w:pPr>
            <w:r>
              <w:t xml:space="preserve">4 quarters</w:t>
            </w:r>
          </w:p>
        </w:tc>
        <w:tc>
          <w:tcPr/>
          <w:p>
            <w:pPr>
              <w:pStyle w:val="Compact"/>
              <w:jc w:val="left"/>
            </w:pPr>
            <w:r>
              <w:t xml:space="preserve">R 12,000.00</w:t>
            </w:r>
          </w:p>
        </w:tc>
        <w:tc>
          <w:tcPr/>
          <w:p>
            <w:pPr>
              <w:pStyle w:val="Compact"/>
              <w:jc w:val="left"/>
            </w:pPr>
            <w:r>
              <w:t xml:space="preserve">R 48,000.00</w:t>
            </w:r>
          </w:p>
        </w:tc>
      </w:tr>
      <w:tr>
        <w:tc>
          <w:tcPr/>
          <w:p>
            <w:pPr>
              <w:pStyle w:val="Compact"/>
              <w:jc w:val="left"/>
            </w:pPr>
            <w:r>
              <w:t xml:space="preserve">3.3</w:t>
            </w:r>
          </w:p>
        </w:tc>
        <w:tc>
          <w:tcPr/>
          <w:p>
            <w:pPr>
              <w:pStyle w:val="Compact"/>
              <w:jc w:val="left"/>
            </w:pPr>
            <w:r>
              <w:t xml:space="preserve">Laboratory oversight, calibration, and compliance audits (monthly)</w:t>
            </w:r>
          </w:p>
        </w:tc>
        <w:tc>
          <w:tcPr/>
          <w:p>
            <w:pPr>
              <w:pStyle w:val="Compact"/>
              <w:jc w:val="left"/>
            </w:pPr>
            <w:r>
              <w:t xml:space="preserve">12 months</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3.4</w:t>
            </w:r>
          </w:p>
        </w:tc>
        <w:tc>
          <w:tcPr/>
          <w:p>
            <w:pPr>
              <w:pStyle w:val="Compact"/>
              <w:jc w:val="left"/>
            </w:pPr>
            <w:r>
              <w:t xml:space="preserve">Academic and industry liaison coordination (Cape Town institutions)</w:t>
            </w:r>
          </w:p>
        </w:tc>
        <w:tc>
          <w:tcPr/>
          <w:p>
            <w:pPr>
              <w:pStyle w:val="Compact"/>
              <w:jc w:val="left"/>
            </w:pPr>
            <w:r>
              <w:t xml:space="preserve">12 months</w:t>
            </w:r>
          </w:p>
        </w:tc>
        <w:tc>
          <w:tcPr/>
          <w:p>
            <w:pPr>
              <w:pStyle w:val="Compact"/>
              <w:jc w:val="left"/>
            </w:pPr>
            <w:r>
              <w:t xml:space="preserve">R 5,200.00</w:t>
            </w:r>
          </w:p>
        </w:tc>
        <w:tc>
          <w:tcPr/>
          <w:p>
            <w:pPr>
              <w:pStyle w:val="Compact"/>
              <w:jc w:val="left"/>
            </w:pPr>
            <w:r>
              <w:t xml:space="preserve">R 62,400.00</w:t>
            </w:r>
          </w:p>
        </w:tc>
      </w:tr>
      <w:tr>
        <w:tc>
          <w:tcPr/>
          <w:p>
            <w:pPr>
              <w:pStyle w:val="Compact"/>
              <w:jc w:val="left"/>
            </w:pPr>
            <w:r>
              <w:t xml:space="preserve">3.5</w:t>
            </w:r>
          </w:p>
        </w:tc>
        <w:tc>
          <w:tcPr/>
          <w:p>
            <w:pPr>
              <w:pStyle w:val="Compact"/>
              <w:jc w:val="left"/>
            </w:pPr>
            <w:r>
              <w:t xml:space="preserve">Training workshops and knowledge transfer sessions (2 per quarter)</w:t>
            </w:r>
          </w:p>
        </w:tc>
        <w:tc>
          <w:tcPr/>
          <w:p>
            <w:pPr>
              <w:pStyle w:val="Compact"/>
              <w:jc w:val="left"/>
            </w:pPr>
            <w:r>
              <w:t xml:space="preserve">8 sessions</w:t>
            </w:r>
          </w:p>
        </w:tc>
        <w:tc>
          <w:tcPr/>
          <w:p>
            <w:pPr>
              <w:pStyle w:val="Compact"/>
              <w:jc w:val="left"/>
            </w:pPr>
            <w:r>
              <w:t xml:space="preserve">R 9,800.00</w:t>
            </w:r>
          </w:p>
        </w:tc>
        <w:tc>
          <w:tcPr/>
          <w:p>
            <w:pPr>
              <w:pStyle w:val="Compact"/>
              <w:jc w:val="left"/>
            </w:pPr>
            <w:r>
              <w:t xml:space="preserve">R 78,400.00</w:t>
            </w:r>
          </w:p>
        </w:tc>
      </w:tr>
      <w:tr>
        <w:tc>
          <w:tcPr/>
          <w:p>
            <w:pPr>
              <w:pStyle w:val="Compact"/>
              <w:jc w:val="left"/>
            </w:pPr>
            <w:r>
              <w:t xml:space="preserve">3.6</w:t>
            </w:r>
          </w:p>
        </w:tc>
        <w:tc>
          <w:tcPr/>
          <w:p>
            <w:pPr>
              <w:pStyle w:val="Compact"/>
              <w:jc w:val="left"/>
            </w:pPr>
            <w:r>
              <w:t xml:space="preserve">Emergency technical support and on-site call-outs (Cape Town)</w:t>
            </w:r>
          </w:p>
        </w:tc>
        <w:tc>
          <w:tcPr/>
          <w:p>
            <w:pPr>
              <w:pStyle w:val="Compact"/>
              <w:jc w:val="left"/>
            </w:pPr>
            <w:r>
              <w:t xml:space="preserve">12 months</w:t>
            </w:r>
          </w:p>
        </w:tc>
        <w:tc>
          <w:tcPr/>
          <w:p>
            <w:pPr>
              <w:pStyle w:val="Compact"/>
              <w:jc w:val="left"/>
            </w:pPr>
            <w:r>
              <w:t xml:space="preserve">R 3,500.00</w:t>
            </w:r>
          </w:p>
        </w:tc>
        <w:tc>
          <w:tcPr/>
          <w:p>
            <w:pPr>
              <w:pStyle w:val="Compact"/>
              <w:jc w:val="left"/>
            </w:pPr>
            <w:r>
              <w:t xml:space="preserve">R 42,000.00</w:t>
            </w:r>
          </w:p>
        </w:tc>
      </w:tr>
      <w:tr>
        <w:tc>
          <w:tcPr/>
          <w:p>
            <w:pPr>
              <w:pStyle w:val="Compact"/>
              <w:jc w:val="left"/>
            </w:pPr>
            <w:r>
              <w:t xml:space="preserve">3.7</w:t>
            </w:r>
          </w:p>
        </w:tc>
        <w:tc>
          <w:tcPr/>
          <w:p>
            <w:pPr>
              <w:pStyle w:val="Compact"/>
              <w:jc w:val="left"/>
            </w:pPr>
            <w:r>
              <w:t xml:space="preserve">Travel, accommodation, and local transport within Cape Town metro</w:t>
            </w:r>
          </w:p>
        </w:tc>
        <w:tc>
          <w:tcPr/>
          <w:p>
            <w:pPr>
              <w:pStyle w:val="Compact"/>
              <w:jc w:val="left"/>
            </w:pPr>
            <w:r>
              <w:t xml:space="preserve">12 months</w:t>
            </w:r>
          </w:p>
        </w:tc>
        <w:tc>
          <w:tcPr/>
          <w:p>
            <w:pPr>
              <w:pStyle w:val="Compact"/>
              <w:jc w:val="left"/>
            </w:pPr>
            <w:r>
              <w:t xml:space="preserve">R 2,800.00</w:t>
            </w:r>
          </w:p>
        </w:tc>
        <w:tc>
          <w:tcPr/>
          <w:p>
            <w:pPr>
              <w:pStyle w:val="Compact"/>
              <w:jc w:val="left"/>
            </w:pPr>
            <w:r>
              <w:t xml:space="preserve">R 33,600.00</w:t>
            </w:r>
          </w:p>
        </w:tc>
      </w:tr>
      <w:tr>
        <w:tc>
          <w:tcPr/>
          <w:p>
            <w:pPr>
              <w:pStyle w:val="Compact"/>
              <w:jc w:val="left"/>
            </w:pPr>
            <w:r>
              <w:t xml:space="preserve">3.8</w:t>
            </w:r>
          </w:p>
        </w:tc>
        <w:tc>
          <w:tcPr/>
          <w:p>
            <w:pPr>
              <w:pStyle w:val="Compact"/>
              <w:jc w:val="left"/>
            </w:pPr>
            <w:r>
              <w:t xml:space="preserve">Specialised software licences and computational resources</w:t>
            </w:r>
          </w:p>
        </w:tc>
        <w:tc>
          <w:tcPr/>
          <w:p>
            <w:pPr>
              <w:pStyle w:val="Compact"/>
              <w:jc w:val="left"/>
            </w:pPr>
            <w:r>
              <w:t xml:space="preserve">12 months</w:t>
            </w:r>
          </w:p>
        </w:tc>
        <w:tc>
          <w:tcPr/>
          <w:p>
            <w:pPr>
              <w:pStyle w:val="Compact"/>
              <w:jc w:val="left"/>
            </w:pPr>
            <w:r>
              <w:t xml:space="preserve">R 15,000.00</w:t>
            </w:r>
          </w:p>
        </w:tc>
        <w:tc>
          <w:tcPr/>
          <w:p>
            <w:pPr>
              <w:pStyle w:val="Compact"/>
              <w:jc w:val="left"/>
            </w:pPr>
            <w:r>
              <w:t xml:space="preserve">R 180,000.00</w:t>
            </w:r>
          </w:p>
        </w:tc>
      </w:tr>
      <w:tr>
        <w:tc>
          <w:tcPr>
            <w:gridSpan w:val="4"/>
          </w:tcPr>
          <w:p>
            <w:pPr>
              <w:pStyle w:val="Compact"/>
              <w:jc w:val="right"/>
            </w:pPr>
            <w:r>
              <w:t xml:space="preserve">Subtotal (excl. VAT):</w:t>
            </w:r>
          </w:p>
        </w:tc>
        <w:tc>
          <w:tcPr/>
          <w:p>
            <w:pPr>
              <w:pStyle w:val="Compact"/>
              <w:jc w:val="left"/>
            </w:pPr>
            <w:r>
              <w:t xml:space="preserve">R 1,128,400.00</w:t>
            </w:r>
          </w:p>
        </w:tc>
      </w:tr>
      <w:tr>
        <w:tc>
          <w:tcPr>
            <w:gridSpan w:val="4"/>
          </w:tcPr>
          <w:p>
            <w:pPr>
              <w:pStyle w:val="Compact"/>
              <w:jc w:val="right"/>
            </w:pPr>
            <w:r>
              <w:t xml:space="preserve">VAT @ 15% (South Africa):</w:t>
            </w:r>
          </w:p>
        </w:tc>
        <w:tc>
          <w:tcPr/>
          <w:p>
            <w:pPr>
              <w:pStyle w:val="Compact"/>
              <w:jc w:val="left"/>
            </w:pPr>
            <w:r>
              <w:t xml:space="preserve">R 169,260.00</w:t>
            </w:r>
          </w:p>
        </w:tc>
      </w:tr>
      <w:tr>
        <w:tc>
          <w:tcPr>
            <w:gridSpan w:val="4"/>
          </w:tcPr>
          <w:p>
            <w:pPr>
              <w:pStyle w:val="Compact"/>
              <w:jc w:val="right"/>
            </w:pPr>
            <w:r>
              <w:t xml:space="preserve">TOTAL ESTIMATED COST (incl. VAT):</w:t>
            </w:r>
          </w:p>
        </w:tc>
        <w:tc>
          <w:tcPr/>
          <w:p>
            <w:pPr>
              <w:pStyle w:val="Compact"/>
              <w:jc w:val="left"/>
            </w:pPr>
            <w:r>
              <w:t xml:space="preserve">R 1,297,660.00</w:t>
            </w:r>
          </w:p>
        </w:tc>
      </w:tr>
    </w:tbl>
    <w:bookmarkEnd w:id="24"/>
    <w:bookmarkStart w:id="25" w:name="terms-and-conditions"/>
    <w:p>
      <w:pPr>
        <w:pStyle w:val="Heading3"/>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expiry date, a revised estimate reflecting current market rates in</w:t>
      </w:r>
      <w:r>
        <w:t xml:space="preserve"> </w:t>
      </w:r>
      <w:r>
        <w:t xml:space="preserve">South Africa Cape Town</w:t>
      </w:r>
      <w:r>
        <w:t xml:space="preserve"> </w:t>
      </w:r>
      <w:r>
        <w:t xml:space="preserve">will be issued.</w:t>
      </w:r>
    </w:p>
    <w:p>
      <w:pPr>
        <w:numPr>
          <w:ilvl w:val="0"/>
          <w:numId w:val="1002"/>
        </w:numPr>
        <w:pStyle w:val="Compact"/>
      </w:pPr>
      <w:r>
        <w:t xml:space="preserve">All prices are quoted in South African Rand (ZAR) and are inclusive of the</w:t>
      </w:r>
      <w:r>
        <w:t xml:space="preserve"> </w:t>
      </w:r>
      <w:r>
        <w:t xml:space="preserve">Physicist</w:t>
      </w:r>
      <w:r>
        <w:t xml:space="preserve">'s professional fees, but exclusive of Value Added Tax (VAT) at the current South African rate of 15%, which is itemised separately above.</w:t>
      </w:r>
    </w:p>
    <w:p>
      <w:pPr>
        <w:numPr>
          <w:ilvl w:val="0"/>
          <w:numId w:val="1002"/>
        </w:numPr>
        <w:pStyle w:val="Compact"/>
      </w:pPr>
      <w:r>
        <w:t xml:space="preserve">Payment terms: 50% of the total contract value is due upon signing of the service agreement; the remaining 50% shall be paid in equal monthly instalments over the twelve-month engagement period. All payments are due within fourteen (14) days of invoice date.</w:t>
      </w:r>
    </w:p>
    <w:p>
      <w:pPr>
        <w:numPr>
          <w:ilvl w:val="0"/>
          <w:numId w:val="1002"/>
        </w:numPr>
        <w:pStyle w:val="Compact"/>
      </w:pPr>
      <w:r>
        <w:t xml:space="preserve">The</w:t>
      </w:r>
      <w:r>
        <w:t xml:space="preserve"> </w:t>
      </w:r>
      <w:r>
        <w:t xml:space="preserve">Physicist</w:t>
      </w:r>
      <w:r>
        <w:t xml:space="preserve"> </w:t>
      </w:r>
      <w:r>
        <w:t xml:space="preserve">shall comply with all applicable South African legislation, including the National Health Act, the Occupational Health and Safety Act (OHSA), and any sector-specific regulations enforced by the South African government in the Western Cape province.</w:t>
      </w:r>
    </w:p>
    <w:p>
      <w:pPr>
        <w:numPr>
          <w:ilvl w:val="0"/>
          <w:numId w:val="1002"/>
        </w:numPr>
        <w:pStyle w:val="Compact"/>
      </w:pPr>
      <w:r>
        <w:t xml:space="preserve">Confidentiality: All data, research findings, and proprietary information accessed by the</w:t>
      </w:r>
      <w:r>
        <w:t xml:space="preserve"> </w:t>
      </w:r>
      <w:r>
        <w:t xml:space="preserve">Physicist</w:t>
      </w:r>
      <w:r>
        <w:t xml:space="preserve"> </w:t>
      </w:r>
      <w:r>
        <w:t xml:space="preserve">during the course of this engagement in</w:t>
      </w:r>
      <w:r>
        <w:t xml:space="preserve"> </w:t>
      </w:r>
      <w:r>
        <w:t xml:space="preserve">South Africa Cape Town</w:t>
      </w:r>
      <w:r>
        <w:t xml:space="preserve"> </w:t>
      </w:r>
      <w:r>
        <w:t xml:space="preserve">shall be treated as strictly confidential and shall not be disclosed to any third party without written consent from the client.</w:t>
      </w:r>
    </w:p>
    <w:p>
      <w:pPr>
        <w:numPr>
          <w:ilvl w:val="0"/>
          <w:numId w:val="1002"/>
        </w:numPr>
        <w:pStyle w:val="Compact"/>
      </w:pPr>
      <w:r>
        <w:t xml:space="preserve">Termination: Either party may terminate this agreement with thirty (30) days' written notice. In the event of early termination, the client shall be liable for all services rendered up to the date of termination, as reflected in this</w:t>
      </w:r>
      <w:r>
        <w:t xml:space="preserve"> </w:t>
      </w:r>
      <w:r>
        <w:t xml:space="preserve">Quotation Estimate</w:t>
      </w:r>
      <w:r>
        <w:t xml:space="preserve">.</w:t>
      </w:r>
    </w:p>
    <w:p>
      <w:pPr>
        <w:numPr>
          <w:ilvl w:val="0"/>
          <w:numId w:val="1002"/>
        </w:numPr>
        <w:pStyle w:val="Compact"/>
      </w:pPr>
      <w:r>
        <w:t xml:space="preserve">Dispute resolution: Any disputes arising from this engagement shall be resolved through mediation in Cape Town, South Africa, in accordance with the rules of the South African Dispute Resolution Centre. Should mediation fail, the matter shall be referred to the High Court of South Africa, Western Cape Division, Cape Town.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Upon execution, it shall form part of the master service agreement.</w:t>
      </w:r>
    </w:p>
    <w:bookmarkEnd w:id="25"/>
    <w:bookmarkStart w:id="26" w:name="acceptance-and-authorisation"/>
    <w:p>
      <w:pPr>
        <w:pStyle w:val="Heading3"/>
      </w:pPr>
      <w:r>
        <w:t xml:space="preserve">5. Acceptance and Authorisation</w:t>
      </w:r>
    </w:p>
    <w:p>
      <w:pPr>
        <w:pStyle w:val="FirstParagraph"/>
      </w:pPr>
      <w:r>
        <w:t xml:space="preserve">By signing below, the client acknowledges and accepts the terms, conditions, and financial estimates set out in this</w:t>
      </w:r>
      <w:r>
        <w:t xml:space="preserve"> </w:t>
      </w:r>
      <w:r>
        <w:t xml:space="preserve">Quotation Estimate</w:t>
      </w:r>
      <w:r>
        <w:t xml:space="preserve"> </w:t>
      </w:r>
      <w:r>
        <w:t xml:space="preserve">for the engagement of a</w:t>
      </w:r>
      <w:r>
        <w:t xml:space="preserve"> </w:t>
      </w:r>
      <w:r>
        <w:t xml:space="preserve">Physicist</w:t>
      </w:r>
      <w:r>
        <w:t xml:space="preserve"> </w:t>
      </w:r>
      <w:r>
        <w:t xml:space="preserve">in</w:t>
      </w:r>
      <w:r>
        <w:t xml:space="preserve"> </w:t>
      </w:r>
      <w:r>
        <w:t xml:space="preserve">South Africa Cape Town</w:t>
      </w:r>
      <w:r>
        <w:t xml:space="preserve">.</w:t>
      </w:r>
    </w:p>
    <w:p>
      <w:pPr>
        <w:pStyle w:val="BodyText"/>
      </w:pPr>
      <w:r>
        <w:rPr>
          <w:bCs/>
          <w:b/>
        </w:rPr>
        <w:t xml:space="preserve">For and on behalf of the Client:</w:t>
      </w:r>
      <w:r>
        <w:br/>
      </w:r>
      <w:r>
        <w:t xml:space="preserve">Atlantic Research &amp; Development Institute</w:t>
      </w:r>
      <w:r>
        <w:br/>
      </w:r>
      <w:r>
        <w:t xml:space="preserve">Name: ___________________________</w:t>
      </w:r>
      <w:r>
        <w:br/>
      </w:r>
      <w:r>
        <w:t xml:space="preserve">Designation: ___________________________</w:t>
      </w:r>
      <w:r>
        <w:br/>
      </w:r>
      <w:r>
        <w:t xml:space="preserve">Date: ___________________________</w:t>
      </w:r>
      <w:r>
        <w:br/>
      </w:r>
      <w:r>
        <w:t xml:space="preserve">Signature: ___________________________</w:t>
      </w:r>
    </w:p>
    <w:p>
      <w:pPr>
        <w:pStyle w:val="BodyText"/>
      </w:pPr>
      <w:r>
        <w:rPr>
          <w:bCs/>
          <w:b/>
        </w:rPr>
        <w:t xml:space="preserve">For and on behalf of the Service Provider:</w:t>
      </w:r>
      <w:r>
        <w:br/>
      </w:r>
      <w:r>
        <w:t xml:space="preserve">Quantum Sciences &amp; Consulting (Pty) Ltd</w:t>
      </w:r>
      <w:r>
        <w:br/>
      </w:r>
      <w:r>
        <w:t xml:space="preserve">Name: Dr. Thandiwe Mokoena, PhD (Physics)</w:t>
      </w:r>
      <w:r>
        <w:br/>
      </w:r>
      <w:r>
        <w:t xml:space="preserve">Designation: Managing Director</w:t>
      </w:r>
      <w:r>
        <w:br/>
      </w:r>
      <w:r>
        <w:t xml:space="preserve">Date: ___________________________</w:t>
      </w:r>
      <w:r>
        <w:br/>
      </w:r>
      <w:r>
        <w:t xml:space="preserve">Signature: ___________________________</w:t>
      </w:r>
    </w:p>
    <w:p>
      <w:pPr>
        <w:pStyle w:val="BodyText"/>
      </w:pPr>
      <w:r>
        <w:t xml:space="preserve">Quantum Sciences &amp; Consulting (Pty) Ltd — 142 Bree Street, Cape Town, 8001, South Africa</w:t>
      </w:r>
      <w:r>
        <w:br/>
      </w:r>
      <w:r>
        <w:t xml:space="preserve">This Quotation Estimate (Ref: QSE-2025-CT-0487) is the property of Quantum Sciences &amp; Consulting (Pty) Ltd and is issued exclusively for the named client. Unauthorised reproduction or distribution is prohibited under South African intellectual property law.</w:t>
      </w:r>
      <w:r>
        <w:br/>
      </w:r>
      <w:r>
        <w:t xml:space="preserve">© 2025 Quantum Sciences &amp; Consulting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South Africa Cape Town</dc:title>
  <dc:creator/>
  <dc:language>en</dc:language>
  <cp:keywords/>
  <dcterms:created xsi:type="dcterms:W3CDTF">2026-10-10T05:12:24Z</dcterms:created>
  <dcterms:modified xsi:type="dcterms:W3CDTF">2026-10-10T05:12:24Z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