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Xbe4ae1b82d99f16df0aa2b92f14759d3a9b070d"/>
    <w:p>
      <w:pPr>
        <w:pStyle w:val="Heading1"/>
      </w:pPr>
      <w:r>
        <w:t xml:space="preserve">Catalan Advanced Sciences Consulting S.L.</w:t>
      </w:r>
    </w:p>
    <w:p>
      <w:pPr>
        <w:pStyle w:val="FirstParagraph"/>
      </w:pPr>
      <w:r>
        <w:t xml:space="preserve">Av. Diagonal 650, 08028 Barcelona, Spain | CIF: B-65432109</w:t>
      </w:r>
    </w:p>
    <w:p>
      <w:pPr>
        <w:pStyle w:val="BodyText"/>
      </w:pPr>
      <w:r>
        <w:t xml:space="preserve">Tel: +34 93 456 7890 | Email: quotations@catsciences.es</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QTE-2025-0417-BCN</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Institut de Recerca en Física Aplicada, Carrer de la Llum 42, 08012 Barcelona, Spain</w:t>
            </w:r>
          </w:p>
        </w:tc>
      </w:tr>
      <w:tr>
        <w:tc>
          <w:tcPr/>
          <w:p>
            <w:pPr>
              <w:pStyle w:val="Compact"/>
              <w:jc w:val="left"/>
            </w:pPr>
            <w:r>
              <w:t xml:space="preserve">Prepared By</w:t>
            </w:r>
          </w:p>
        </w:tc>
        <w:tc>
          <w:tcPr/>
          <w:p>
            <w:pPr>
              <w:pStyle w:val="Compact"/>
              <w:jc w:val="left"/>
            </w:pPr>
            <w:r>
              <w:t xml:space="preserve">Dr. Elena Marchñ Ferrer, Lead Physicist &amp; Project Director</w:t>
            </w:r>
          </w:p>
        </w:tc>
      </w:tr>
      <w:tr>
        <w:tc>
          <w:tcPr/>
          <w:p>
            <w:pPr>
              <w:pStyle w:val="Compact"/>
              <w:jc w:val="left"/>
            </w:pPr>
            <w:r>
              <w:t xml:space="preserve">Project Reference</w:t>
            </w:r>
          </w:p>
        </w:tc>
        <w:tc>
          <w:tcPr/>
          <w:p>
            <w:pPr>
              <w:pStyle w:val="Compact"/>
              <w:jc w:val="left"/>
            </w:pPr>
            <w:r>
              <w:t xml:space="preserve">Quantum Materials Research &amp; Applied Physics Consulting — Phase II</w:t>
            </w:r>
          </w:p>
        </w:tc>
      </w:tr>
      <w:tr>
        <w:tc>
          <w:tcPr/>
          <w:p>
            <w:pPr>
              <w:pStyle w:val="Compact"/>
              <w:jc w:val="left"/>
            </w:pPr>
            <w:r>
              <w:t xml:space="preserve">Location of Services</w:t>
            </w:r>
          </w:p>
        </w:tc>
        <w:tc>
          <w:tcPr/>
          <w:p>
            <w:pPr>
              <w:pStyle w:val="Compact"/>
              <w:jc w:val="left"/>
            </w:pPr>
            <w:r>
              <w:t xml:space="preserve">Spain Barcelona — Primary laboratory at Parc Científic de Barcelona, Zona Franca</w:t>
            </w:r>
          </w:p>
        </w:tc>
      </w:tr>
    </w:tbl>
    <w:p>
      <w:pPr>
        <w:pStyle w:val="BodyText"/>
      </w:pPr>
      <w:r>
        <w:t xml:space="preserve">1. Executive Summary</w:t>
      </w:r>
    </w:p>
    <w:p>
      <w:pPr>
        <w:pStyle w:val="BodyText"/>
      </w:pPr>
      <w:r>
        <w:t xml:space="preserve">This Quotation Estimate is issued by Catalan Advanced Sciences Consulting S.L. to provide a comprehensive and itemised financial proposal for the engagement of a senior Physicist and a supporting research team to deliver advanced applied physics consulting services in Spain Barcelona. The scope of work encompasses quantum materials characterisation, computational modelling of superconducting lattices, and the design of experimental protocols for the client’s Phase II research programme. All services will be performed at the designated laboratory facilities within the Parc Científic de Barcelona, with additional on-site visits to the client’s premises in the Eixample district as required. This Quotation Estimate reflects current market rates for specialist Physicist engagement in the Spain Barcelona metropolitan area and is structured to ensure full transparency for the client’s procurement and budgeting processes.</w:t>
      </w:r>
    </w:p>
    <w:p>
      <w:pPr>
        <w:pStyle w:val="BodyText"/>
      </w:pPr>
      <w:r>
        <w:t xml:space="preserve">2. Scope of Services — Physicist Engagement</w:t>
      </w:r>
    </w:p>
    <w:p>
      <w:pPr>
        <w:pStyle w:val="BodyText"/>
      </w:pPr>
      <w:r>
        <w:t xml:space="preserve">The primary deliverable under this Quotation Estimate is the dedicated engagement of Dr. Elena Marchñ Ferrer, a Physicist with over eighteen years of experience in condensed matter physics and quantum materials, together with two postdoctoral research assistants. The Physicist will lead all theoretical and experimental workstreams, supervise the research assistants, and serve as the principal scientific liaison between the consulting team and the client’s internal R&amp;D department. The engagement period is twelve (12) months, commencing on 1 September 2025 and concluding on 31 August 2026, with an option for a six-month extension subject to mutual agreement.</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Senior Physicist — Full-time consulting engagement (theoretical modelling, experimental design, peer review of protocols)</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3.2</w:t>
            </w:r>
          </w:p>
        </w:tc>
        <w:tc>
          <w:tcPr/>
          <w:p>
            <w:pPr>
              <w:pStyle w:val="Compact"/>
              <w:jc w:val="left"/>
            </w:pPr>
            <w:r>
              <w:t xml:space="preserve">Postdoctoral Research Assistant — Laboratory operations, data acquisition, and sample preparation (2 FTE)</w:t>
            </w:r>
          </w:p>
        </w:tc>
        <w:tc>
          <w:tcPr/>
          <w:p>
            <w:pPr>
              <w:pStyle w:val="Compact"/>
              <w:jc w:val="left"/>
            </w:pPr>
            <w:r>
              <w:t xml:space="preserve">12 months</w:t>
            </w:r>
          </w:p>
        </w:tc>
        <w:tc>
          <w:tcPr/>
          <w:p>
            <w:pPr>
              <w:pStyle w:val="Compact"/>
              <w:jc w:val="left"/>
            </w:pPr>
            <w:r>
              <w:t xml:space="preserve">3,200.00 / month / FTE</w:t>
            </w:r>
          </w:p>
        </w:tc>
        <w:tc>
          <w:tcPr/>
          <w:p>
            <w:pPr>
              <w:pStyle w:val="Compact"/>
              <w:jc w:val="left"/>
            </w:pPr>
            <w:r>
              <w:t xml:space="preserve">76,800.00</w:t>
            </w:r>
          </w:p>
        </w:tc>
      </w:tr>
      <w:tr>
        <w:tc>
          <w:tcPr/>
          <w:p>
            <w:pPr>
              <w:pStyle w:val="Compact"/>
              <w:jc w:val="left"/>
            </w:pPr>
            <w:r>
              <w:t xml:space="preserve">3.3</w:t>
            </w:r>
          </w:p>
        </w:tc>
        <w:tc>
          <w:tcPr/>
          <w:p>
            <w:pPr>
              <w:pStyle w:val="Compact"/>
              <w:jc w:val="left"/>
            </w:pPr>
            <w:r>
              <w:t xml:space="preserve">Computational physics modelling — HPC cluster access and software licensing (VASP, Quantum ESPRESSO, COMSOL)</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3.4</w:t>
            </w:r>
          </w:p>
        </w:tc>
        <w:tc>
          <w:tcPr/>
          <w:p>
            <w:pPr>
              <w:pStyle w:val="Compact"/>
              <w:jc w:val="left"/>
            </w:pPr>
            <w:r>
              <w:t xml:space="preserve">Specialised laboratory consumables and sample materials (cryogenic fluids, thin-film substrates, calibration standards)</w:t>
            </w:r>
          </w:p>
        </w:tc>
        <w:tc>
          <w:tcPr/>
          <w:p>
            <w:pPr>
              <w:pStyle w:val="Compact"/>
              <w:jc w:val="left"/>
            </w:pPr>
            <w:r>
              <w:t xml:space="preserve">12 months</w:t>
            </w:r>
          </w:p>
        </w:tc>
        <w:tc>
          <w:tcPr/>
          <w:p>
            <w:pPr>
              <w:pStyle w:val="Compact"/>
              <w:jc w:val="left"/>
            </w:pPr>
            <w:r>
              <w:t xml:space="preserve">2,400.00 / month</w:t>
            </w:r>
          </w:p>
        </w:tc>
        <w:tc>
          <w:tcPr/>
          <w:p>
            <w:pPr>
              <w:pStyle w:val="Compact"/>
              <w:jc w:val="left"/>
            </w:pPr>
            <w:r>
              <w:t xml:space="preserve">28,800.00</w:t>
            </w:r>
          </w:p>
        </w:tc>
      </w:tr>
      <w:tr>
        <w:tc>
          <w:tcPr/>
          <w:p>
            <w:pPr>
              <w:pStyle w:val="Compact"/>
              <w:jc w:val="left"/>
            </w:pPr>
            <w:r>
              <w:t xml:space="preserve">3.5</w:t>
            </w:r>
          </w:p>
        </w:tc>
        <w:tc>
          <w:tcPr/>
          <w:p>
            <w:pPr>
              <w:pStyle w:val="Compact"/>
              <w:jc w:val="left"/>
            </w:pPr>
            <w:r>
              <w:t xml:space="preserve">Travel and local transportation within Spain Barcelona (Parc Científic to Eixample, airport transfers for visiting collaborators)</w:t>
            </w:r>
          </w:p>
        </w:tc>
        <w:tc>
          <w:tcPr/>
          <w:p>
            <w:pPr>
              <w:pStyle w:val="Compact"/>
              <w:jc w:val="left"/>
            </w:pPr>
            <w:r>
              <w:t xml:space="preserve">12 months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3.6</w:t>
            </w:r>
          </w:p>
        </w:tc>
        <w:tc>
          <w:tcPr/>
          <w:p>
            <w:pPr>
              <w:pStyle w:val="Compact"/>
              <w:jc w:val="left"/>
            </w:pPr>
            <w:r>
              <w:t xml:space="preserve">Monthly progress reporting, quarterly technical workshops, and final comprehensive research report (in English and Spanish)</w:t>
            </w:r>
          </w:p>
        </w:tc>
        <w:tc>
          <w:tcPr/>
          <w:p>
            <w:pPr>
              <w:pStyle w:val="Compact"/>
              <w:jc w:val="left"/>
            </w:pPr>
            <w:r>
              <w:t xml:space="preserve">12 months</w:t>
            </w:r>
          </w:p>
        </w:tc>
        <w:tc>
          <w:tcPr/>
          <w:p>
            <w:pPr>
              <w:pStyle w:val="Compact"/>
              <w:jc w:val="left"/>
            </w:pPr>
            <w:r>
              <w:t xml:space="preserve">900.00 / month</w:t>
            </w:r>
          </w:p>
        </w:tc>
        <w:tc>
          <w:tcPr/>
          <w:p>
            <w:pPr>
              <w:pStyle w:val="Compact"/>
              <w:jc w:val="left"/>
            </w:pPr>
            <w:r>
              <w:t xml:space="preserve">10,800.00</w:t>
            </w:r>
          </w:p>
        </w:tc>
      </w:tr>
      <w:tr>
        <w:tc>
          <w:tcPr/>
          <w:p>
            <w:pPr>
              <w:pStyle w:val="Compact"/>
              <w:jc w:val="left"/>
            </w:pPr>
            <w:r>
              <w:t xml:space="preserve">3.7</w:t>
            </w:r>
          </w:p>
        </w:tc>
        <w:tc>
          <w:tcPr/>
          <w:p>
            <w:pPr>
              <w:pStyle w:val="Compact"/>
              <w:jc w:val="left"/>
            </w:pPr>
            <w:r>
              <w:t xml:space="preserve">Professional indemnity insurance and statutory social security contributions (Seguridad Social, Spain)</w:t>
            </w:r>
          </w:p>
        </w:tc>
        <w:tc>
          <w:tcPr/>
          <w:p>
            <w:pPr>
              <w:pStyle w:val="Compact"/>
              <w:jc w:val="left"/>
            </w:pPr>
            <w:r>
              <w:t xml:space="preserve">12 months</w:t>
            </w:r>
          </w:p>
        </w:tc>
        <w:tc>
          <w:tcPr/>
          <w:p>
            <w:pPr>
              <w:pStyle w:val="Compact"/>
              <w:jc w:val="left"/>
            </w:pPr>
            <w:r>
              <w:t xml:space="preserve">1,100.00 / month</w:t>
            </w:r>
          </w:p>
        </w:tc>
        <w:tc>
          <w:tcPr/>
          <w:p>
            <w:pPr>
              <w:pStyle w:val="Compact"/>
              <w:jc w:val="left"/>
            </w:pPr>
            <w:r>
              <w:t xml:space="preserve">13,200.00</w:t>
            </w:r>
          </w:p>
        </w:tc>
      </w:tr>
      <w:tr>
        <w:tc>
          <w:tcPr/>
          <w:p>
            <w:pPr>
              <w:pStyle w:val="Compact"/>
              <w:jc w:val="left"/>
            </w:pPr>
            <w:r>
              <w:t xml:space="preserve">3.8</w:t>
            </w:r>
          </w:p>
        </w:tc>
        <w:tc>
          <w:tcPr/>
          <w:p>
            <w:pPr>
              <w:pStyle w:val="Compact"/>
              <w:jc w:val="left"/>
            </w:pPr>
            <w:r>
              <w:t xml:space="preserve">Project management overhead and administrative support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26,240.00</w:t>
            </w:r>
          </w:p>
        </w:tc>
      </w:tr>
      <w:tr>
        <w:tc>
          <w:tcPr>
            <w:gridSpan w:val="4"/>
          </w:tcPr>
          <w:p>
            <w:pPr>
              <w:pStyle w:val="Compact"/>
              <w:jc w:val="left"/>
            </w:pPr>
            <w:r>
              <w:t xml:space="preserve">Subtotal (EUR)</w:t>
            </w:r>
          </w:p>
        </w:tc>
        <w:tc>
          <w:tcPr/>
          <w:p>
            <w:pPr>
              <w:pStyle w:val="Compact"/>
              <w:jc w:val="left"/>
            </w:pPr>
            <w:r>
              <w:t xml:space="preserve">287,840.00</w:t>
            </w:r>
          </w:p>
        </w:tc>
      </w:tr>
      <w:tr>
        <w:tc>
          <w:tcPr>
            <w:gridSpan w:val="4"/>
          </w:tcPr>
          <w:p>
            <w:pPr>
              <w:pStyle w:val="Compact"/>
              <w:jc w:val="left"/>
            </w:pPr>
            <w:r>
              <w:t xml:space="preserve">VAT — IVA 21% (Spain)</w:t>
            </w:r>
          </w:p>
        </w:tc>
        <w:tc>
          <w:tcPr/>
          <w:p>
            <w:pPr>
              <w:pStyle w:val="Compact"/>
              <w:jc w:val="left"/>
            </w:pPr>
            <w:r>
              <w:t xml:space="preserve">60,446.40</w:t>
            </w:r>
          </w:p>
        </w:tc>
      </w:tr>
      <w:tr>
        <w:tc>
          <w:tcPr>
            <w:gridSpan w:val="4"/>
          </w:tcPr>
          <w:p>
            <w:pPr>
              <w:pStyle w:val="Compact"/>
              <w:jc w:val="left"/>
            </w:pPr>
            <w:r>
              <w:rPr>
                <w:bCs/>
                <w:b/>
              </w:rPr>
              <w:t xml:space="preserve">TOTAL AMOUNT DUE (EUR)</w:t>
            </w:r>
          </w:p>
        </w:tc>
        <w:tc>
          <w:tcPr/>
          <w:p>
            <w:pPr>
              <w:pStyle w:val="Compact"/>
              <w:jc w:val="left"/>
            </w:pPr>
            <w:r>
              <w:rPr>
                <w:bCs/>
                <w:b/>
              </w:rPr>
              <w:t xml:space="preserve">348,286.40</w:t>
            </w:r>
          </w:p>
        </w:tc>
      </w:tr>
    </w:tbl>
    <w:p>
      <w:pPr>
        <w:pStyle w:val="BodyText"/>
      </w:pPr>
      <w:r>
        <w:t xml:space="preserve">4. Payment Schedule</w:t>
      </w:r>
    </w:p>
    <w:p>
      <w:pPr>
        <w:pStyle w:val="BodyText"/>
      </w:pPr>
      <w:r>
        <w:t xml:space="preserve">Payment for the services outlined in this Quotation Estimate shall be made in quarterly instalments, invoiced in advance at the beginning of each quarter. The first invoice will be issued upon formal acceptance of this Quotation Estimate and execution of the master services agreement. A 3% early-payment discount applies if any quarterly invoice is settled within fifteen (15) calendar days of the invoice date. All payments shall be made via bank transfer to the account of Catalan Advanced Sciences Consulting S.L. at CaixaBank, IBAN: ES91 2100 0418 4502 0005 1332, SWIFT: CAIXESBBXXX. Late payments shall accrue interest at the statutory rate established under Spanish commercial law (Ley 3/2004 de lucha contra la morosidad).</w:t>
      </w:r>
    </w:p>
    <w:p>
      <w:pPr>
        <w:pStyle w:val="BodyText"/>
      </w:pPr>
      <w:r>
        <w:t xml:space="preserve">5. Terms and Conditions</w:t>
      </w:r>
    </w:p>
    <w:p>
      <w:pPr>
        <w:numPr>
          <w:ilvl w:val="0"/>
          <w:numId w:val="1001"/>
        </w:numPr>
        <w:pStyle w:val="Compact"/>
      </w:pPr>
      <w:r>
        <w:rPr>
          <w:bCs/>
          <w:b/>
        </w:rPr>
        <w:t xml:space="preserve">Acceptance:</w:t>
      </w:r>
      <w:r>
        <w:t xml:space="preserve"> </w:t>
      </w:r>
      <w:r>
        <w:t xml:space="preserve">This Quotation Estimate is valid for thirty (30) days from the date of issue. Acceptance must be confirmed in writing by the authorised signatory of the client organisation. Upon acceptance, this Quotation Estimate shall form part of the binding master services agreement.</w:t>
      </w:r>
    </w:p>
    <w:p>
      <w:pPr>
        <w:numPr>
          <w:ilvl w:val="0"/>
          <w:numId w:val="1001"/>
        </w:numPr>
        <w:pStyle w:val="Compact"/>
      </w:pPr>
      <w:r>
        <w:rPr>
          <w:bCs/>
          <w:b/>
        </w:rPr>
        <w:t xml:space="preserve">Intellectual Property:</w:t>
      </w:r>
      <w:r>
        <w:t xml:space="preserve"> </w:t>
      </w:r>
      <w:r>
        <w:t xml:space="preserve">All original research findings, data sets, and publications generated by the Physicist and research team during the engagement period shall be jointly owned by the client and Catalan Advanced Sciences Consulting S.L., as detailed in the IP annex to the master agreement. Pre-existing intellectual property of either party remains the sole property of that party.</w:t>
      </w:r>
    </w:p>
    <w:p>
      <w:pPr>
        <w:numPr>
          <w:ilvl w:val="0"/>
          <w:numId w:val="1001"/>
        </w:numPr>
        <w:pStyle w:val="Compact"/>
      </w:pPr>
      <w:r>
        <w:rPr>
          <w:bCs/>
          <w:b/>
        </w:rPr>
        <w:t xml:space="preserve">Confidentiality:</w:t>
      </w:r>
      <w:r>
        <w:t xml:space="preserve"> </w:t>
      </w:r>
      <w:r>
        <w:t xml:space="preserve">The Physicist and all team members shall be bound by a strict non-disclosure agreement covering all proprietary data, experimental parameters, and unpublished results encountered during the project in Spain Barcelona.</w:t>
      </w:r>
    </w:p>
    <w:p>
      <w:pPr>
        <w:numPr>
          <w:ilvl w:val="0"/>
          <w:numId w:val="1001"/>
        </w:numPr>
        <w:pStyle w:val="Compact"/>
      </w:pPr>
      <w:r>
        <w:rPr>
          <w:bCs/>
          <w:b/>
        </w:rPr>
        <w:t xml:space="preserve">Compliance:</w:t>
      </w:r>
      <w:r>
        <w:t xml:space="preserve"> </w:t>
      </w:r>
      <w:r>
        <w:t xml:space="preserve">All services shall be performed in full compliance with Spanish labour law, data protection regulations (GDPR and the Spanish Organic Law 3/2018), and the ethical guidelines of the Spanish National Research Council (CSIC).</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the client shall be liable for all services rendered up to the termination date plus a 10% completion fee on the remaining contracted value.</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mediation in Barcelona, Spain, in accordance with the rules of the Barcelona Chamber of Commerce. Failing mediation, disputes shall be submitted to the competent courts of Barcelona.</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pandemics, or government-imposed restrictions affecting operations in Spain Barcelona.</w:t>
      </w:r>
    </w:p>
    <w:p>
      <w:pPr>
        <w:pStyle w:val="FirstParagraph"/>
      </w:pPr>
      <w:r>
        <w:t xml:space="preserve">6. Acceptance and Authorisation</w:t>
      </w:r>
    </w:p>
    <w:p>
      <w:pPr>
        <w:pStyle w:val="BodyText"/>
      </w:pPr>
      <w:r>
        <w:t xml:space="preserve">By signing below, the client confirms that this Quotation Estimate has been reviewed, understood, and accepted in its entirety. The services described herein, to be delivered by the designated Physicist and supporting team in Spain Barcelona, shall commence on the agreed start date subject to execution of the master services agreement.</w:t>
      </w:r>
    </w:p>
    <w:p>
      <w:pPr>
        <w:pStyle w:val="BodyText"/>
      </w:pPr>
      <w:r>
        <w:rPr>
          <w:bCs/>
          <w:b/>
        </w:rPr>
        <w:t xml:space="preserve">For and on behalf of the Client:</w:t>
      </w:r>
    </w:p>
    <w:p>
      <w:pPr>
        <w:pStyle w:val="BodyText"/>
      </w:pPr>
      <w:r>
        <w:t xml:space="preserve">Institut de Recerca en Física Aplicada</w:t>
      </w:r>
    </w:p>
    <w:p>
      <w:pPr>
        <w:pStyle w:val="BodyText"/>
      </w:pPr>
      <w:r>
        <w:t xml:space="preserve">Name / Signature / Date</w:t>
      </w:r>
    </w:p>
    <w:p>
      <w:pPr>
        <w:pStyle w:val="BodyText"/>
      </w:pPr>
      <w:r>
        <w:rPr>
          <w:bCs/>
          <w:b/>
        </w:rPr>
        <w:t xml:space="preserve">For and on behalf of the Provider:</w:t>
      </w:r>
    </w:p>
    <w:p>
      <w:pPr>
        <w:pStyle w:val="BodyText"/>
      </w:pPr>
      <w:r>
        <w:t xml:space="preserve">Catalan Advanced Sciences Consulting S.L.</w:t>
      </w:r>
    </w:p>
    <w:p>
      <w:pPr>
        <w:pStyle w:val="BodyText"/>
      </w:pPr>
      <w:r>
        <w:t xml:space="preserve">Dr. Elena Marchñ Ferrer / Signature / Date</w:t>
      </w:r>
    </w:p>
    <w:p>
      <w:pPr>
        <w:pStyle w:val="BodyText"/>
      </w:pPr>
      <w:r>
        <w:t xml:space="preserve">Quotation Estimate No. QTE-2025-0417-BCN — Page 1 of 1</w:t>
      </w:r>
    </w:p>
    <w:p>
      <w:pPr>
        <w:pStyle w:val="BodyText"/>
      </w:pPr>
      <w:r>
        <w:t xml:space="preserve">This document is a commercial Quotation Estimate issued by Catalan Advanced Sciences Consulting S.L., Barcelona, Spain. It does not constitute a binding contract until formally accepted in writing by both parties.</w:t>
      </w:r>
    </w:p>
    <w:p>
      <w:pPr>
        <w:pStyle w:val="BodyText"/>
      </w:pPr>
      <w:r>
        <w:t xml:space="preserve">© 2025 Catalan Advanced Sciences Consulting S.L. All rights reserved.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Spain Barcelona</dc:title>
  <dc:creator/>
  <dc:language>en</dc:language>
  <cp:keywords/>
  <dcterms:created xsi:type="dcterms:W3CDTF">2026-10-10T02:39:14Z</dcterms:created>
  <dcterms:modified xsi:type="dcterms:W3CDTF">2026-10-10T02:39:14Z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