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Physicist Engagement Services</w:t>
      </w:r>
    </w:p>
    <w:p>
      <w:pPr>
        <w:pStyle w:val="BodyText"/>
      </w:pPr>
      <w:r>
        <w:t xml:space="preserve">Colombo, Sri Lanka</w:t>
      </w:r>
    </w:p>
    <w:p>
      <w:pPr>
        <w:pStyle w:val="BodyText"/>
      </w:pPr>
      <w:r>
        <w:t xml:space="preserve">Document Ref: QE/PHYS/2025/0047 | Issued: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Nimal Perera, Director – Colombo Scientific Consultancy (Pvt) Ltd.</w:t>
            </w:r>
          </w:p>
        </w:tc>
      </w:tr>
      <w:tr>
        <w:tc>
          <w:tcPr/>
          <w:p>
            <w:pPr>
              <w:pStyle w:val="Compact"/>
              <w:jc w:val="left"/>
            </w:pPr>
            <w:r>
              <w:t xml:space="preserve">Address</w:t>
            </w:r>
          </w:p>
        </w:tc>
        <w:tc>
          <w:tcPr/>
          <w:p>
            <w:pPr>
              <w:pStyle w:val="Compact"/>
              <w:jc w:val="left"/>
            </w:pPr>
            <w:r>
              <w:t xml:space="preserve">No. 42, Galle Road, Colombo 03, Sri Lanka</w:t>
            </w:r>
          </w:p>
        </w:tc>
      </w:tr>
      <w:tr>
        <w:tc>
          <w:tcPr/>
          <w:p>
            <w:pPr>
              <w:pStyle w:val="Compact"/>
              <w:jc w:val="left"/>
            </w:pPr>
            <w:r>
              <w:t xml:space="preserve">Contact</w:t>
            </w:r>
          </w:p>
        </w:tc>
        <w:tc>
          <w:tcPr/>
          <w:p>
            <w:pPr>
              <w:pStyle w:val="Compact"/>
              <w:jc w:val="left"/>
            </w:pPr>
            <w:r>
              <w:t xml:space="preserve">Phone: +94 11 234 5678 | Email: enquiries@colomboscientific.lk</w:t>
            </w:r>
          </w:p>
        </w:tc>
      </w:tr>
      <w:tr>
        <w:tc>
          <w:tcPr/>
          <w:p>
            <w:pPr>
              <w:pStyle w:val="Compact"/>
              <w:jc w:val="left"/>
            </w:pPr>
            <w:r>
              <w:t xml:space="preserve">Prepared For</w:t>
            </w:r>
          </w:p>
        </w:tc>
        <w:tc>
          <w:tcPr/>
          <w:p>
            <w:pPr>
              <w:pStyle w:val="Compact"/>
              <w:jc w:val="left"/>
            </w:pPr>
            <w:r>
              <w:t xml:space="preserve">University of Colombo – Department of Applied Physics &amp; Research Division</w:t>
            </w:r>
          </w:p>
        </w:tc>
      </w:tr>
      <w:tr>
        <w:tc>
          <w:tcPr/>
          <w:p>
            <w:pPr>
              <w:pStyle w:val="Compact"/>
              <w:jc w:val="left"/>
            </w:pPr>
            <w:r>
              <w:t xml:space="preserve">Client Address</w:t>
            </w:r>
          </w:p>
        </w:tc>
        <w:tc>
          <w:tcPr/>
          <w:p>
            <w:pPr>
              <w:pStyle w:val="Compact"/>
              <w:jc w:val="left"/>
            </w:pPr>
            <w:r>
              <w:t xml:space="preserve">University of Colombo, Colombo 10, Sri Lanka</w:t>
            </w:r>
          </w:p>
        </w:tc>
      </w:tr>
      <w:tr>
        <w:tc>
          <w:tcPr/>
          <w:p>
            <w:pPr>
              <w:pStyle w:val="Compact"/>
              <w:jc w:val="left"/>
            </w:pPr>
            <w:r>
              <w:t xml:space="preserve">Quotation Validity</w:t>
            </w:r>
          </w:p>
        </w:tc>
        <w:tc>
          <w:tcPr/>
          <w:p>
            <w:pPr>
              <w:pStyle w:val="Compact"/>
              <w:jc w:val="left"/>
            </w:pPr>
            <w:r>
              <w:t xml:space="preserve">30 days from the date of issue (15 June 2025 – 15 July 2025)</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Colombo Scientific Consultancy (Pvt) Ltd. to provide a comprehensive and transparent breakdown of costs associated with the professional engagement of a</w:t>
      </w:r>
      <w:r>
        <w:t xml:space="preserve"> </w:t>
      </w:r>
      <w:r>
        <w:t xml:space="preserve">Physicist</w:t>
      </w:r>
      <w:r>
        <w:t xml:space="preserve"> </w:t>
      </w:r>
      <w:r>
        <w:t xml:space="preserve">for research, academic, and consultancy purposes within the Colombo metropolitan area of</w:t>
      </w:r>
      <w:r>
        <w:t xml:space="preserve"> </w:t>
      </w:r>
      <w:r>
        <w:t xml:space="preserve">Sri Lanka</w:t>
      </w:r>
      <w:r>
        <w:t xml:space="preserve">. This document serves as a binding financial proposal and outlines all deliverables, timelines, and associated fees for the requested services. The</w:t>
      </w:r>
      <w:r>
        <w:t xml:space="preserve"> </w:t>
      </w:r>
      <w:r>
        <w:t xml:space="preserve">Quotation Estimate</w:t>
      </w:r>
      <w:r>
        <w:t xml:space="preserve"> </w:t>
      </w:r>
      <w:r>
        <w:t xml:space="preserve">has been prepared in accordance with the standard procurement guidelines of the University of Colombo and complies with the regulations set forth by the Sri Lanka Institute of Professional Engineers and Technologists (SLIET) and the University Grants Commission of Sri Lanka.</w:t>
      </w:r>
    </w:p>
    <w:bookmarkEnd w:id="21"/>
    <w:bookmarkStart w:id="22" w:name="scope-of-services-physicist-engagement"/>
    <w:p>
      <w:pPr>
        <w:pStyle w:val="Heading2"/>
      </w:pPr>
      <w:r>
        <w:t xml:space="preserve">2. Scope of Services – Physicist Engagement</w:t>
      </w:r>
    </w:p>
    <w:p>
      <w:pPr>
        <w:pStyle w:val="FirstParagraph"/>
      </w:pPr>
      <w:r>
        <w:t xml:space="preserve">The following scope defines the professional services to be rendered by the contracted</w:t>
      </w:r>
      <w:r>
        <w:t xml:space="preserve"> </w:t>
      </w:r>
      <w:r>
        <w:t xml:space="preserve">Physicist</w:t>
      </w:r>
      <w:r>
        <w:t xml:space="preserve"> </w:t>
      </w:r>
      <w:r>
        <w:t xml:space="preserve">in</w:t>
      </w:r>
      <w:r>
        <w:t xml:space="preserve"> </w:t>
      </w:r>
      <w:r>
        <w:t xml:space="preserve">Sri Lanka Colombo</w:t>
      </w:r>
      <w:r>
        <w:t xml:space="preserve">:</w:t>
      </w:r>
    </w:p>
    <w:p>
      <w:pPr>
        <w:numPr>
          <w:ilvl w:val="0"/>
          <w:numId w:val="1001"/>
        </w:numPr>
        <w:pStyle w:val="Compact"/>
      </w:pPr>
      <w:r>
        <w:rPr>
          <w:bCs/>
          <w:b/>
        </w:rPr>
        <w:t xml:space="preserve">Academic Research Support:</w:t>
      </w:r>
      <w:r>
        <w:t xml:space="preserve"> </w:t>
      </w:r>
      <w:r>
        <w:t xml:space="preserve">The</w:t>
      </w:r>
      <w:r>
        <w:t xml:space="preserve"> </w:t>
      </w:r>
      <w:r>
        <w:t xml:space="preserve">Physicist</w:t>
      </w:r>
      <w:r>
        <w:t xml:space="preserve"> </w:t>
      </w:r>
      <w:r>
        <w:t xml:space="preserve">shall conduct advanced research in the fields of condensed matter physics, quantum optics, and applied electromagnetism at the designated laboratory facilities in Colombo. This includes literature review, experimental design, data acquisition, and peer-reviewed publication support.</w:t>
      </w:r>
    </w:p>
    <w:p>
      <w:pPr>
        <w:numPr>
          <w:ilvl w:val="0"/>
          <w:numId w:val="1001"/>
        </w:numPr>
        <w:pStyle w:val="Compact"/>
      </w:pPr>
      <w:r>
        <w:rPr>
          <w:bCs/>
          <w:b/>
        </w:rPr>
        <w:t xml:space="preserve">Lecturing and Supervision:</w:t>
      </w:r>
      <w:r>
        <w:t xml:space="preserve"> </w:t>
      </w:r>
      <w:r>
        <w:t xml:space="preserve">Delivery of undergraduate and postgraduate lectures in core physics modules. Supervision of a minimum of six (6) postgraduate research students (MSc and PhD) throughout the academic year in Sri Lanka Colombo.</w:t>
      </w:r>
    </w:p>
    <w:p>
      <w:pPr>
        <w:numPr>
          <w:ilvl w:val="0"/>
          <w:numId w:val="1001"/>
        </w:numPr>
        <w:pStyle w:val="Compact"/>
      </w:pPr>
      <w:r>
        <w:rPr>
          <w:bCs/>
          <w:b/>
        </w:rPr>
        <w:t xml:space="preserve">Consultancy and Advisory:</w:t>
      </w:r>
      <w:r>
        <w:t xml:space="preserve"> </w:t>
      </w:r>
      <w:r>
        <w:t xml:space="preserve">Provision of expert advisory services to the Department of Applied Physics regarding curriculum development, laboratory equipment procurement, and research grant applications to international funding bodies.</w:t>
      </w:r>
    </w:p>
    <w:p>
      <w:pPr>
        <w:numPr>
          <w:ilvl w:val="0"/>
          <w:numId w:val="1001"/>
        </w:numPr>
        <w:pStyle w:val="Compact"/>
      </w:pPr>
      <w:r>
        <w:rPr>
          <w:bCs/>
          <w:b/>
        </w:rPr>
        <w:t xml:space="preserve">Collaborative Projects:</w:t>
      </w:r>
      <w:r>
        <w:t xml:space="preserve"> </w:t>
      </w:r>
      <w:r>
        <w:t xml:space="preserve">Participation in at least two (2) joint research projects with international partner institutions, including travel coordination and virtual collaboration sessions.</w:t>
      </w:r>
    </w:p>
    <w:p>
      <w:pPr>
        <w:numPr>
          <w:ilvl w:val="0"/>
          <w:numId w:val="1001"/>
        </w:numPr>
        <w:pStyle w:val="Compact"/>
      </w:pPr>
      <w:r>
        <w:rPr>
          <w:bCs/>
          <w:b/>
        </w:rPr>
        <w:t xml:space="preserve">Public Engagement:</w:t>
      </w:r>
      <w:r>
        <w:t xml:space="preserve"> </w:t>
      </w:r>
      <w:r>
        <w:t xml:space="preserve">Representation of the institution at national and international physics conferences, with a minimum of two (2) presentations per academic year in Colombo and abroad.</w:t>
      </w:r>
    </w:p>
    <w:p>
      <w:pPr>
        <w:numPr>
          <w:ilvl w:val="0"/>
          <w:numId w:val="1001"/>
        </w:numPr>
        <w:pStyle w:val="Compact"/>
      </w:pPr>
      <w:r>
        <w:rPr>
          <w:bCs/>
          <w:b/>
        </w:rPr>
        <w:t xml:space="preserve">Quality Assurance:</w:t>
      </w:r>
      <w:r>
        <w:t xml:space="preserve"> </w:t>
      </w:r>
      <w:r>
        <w:t xml:space="preserve">Monthly progress reporting to the Head of Department, submission of quarterly research output summaries, and participation in annual performance review cycles.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(LKR)</w:t>
            </w:r>
          </w:p>
        </w:tc>
        <w:tc>
          <w:tcPr/>
          <w:p>
            <w:pPr>
              <w:pStyle w:val="Compact"/>
              <w:jc w:val="left"/>
            </w:pPr>
            <w:r>
              <w:t xml:space="preserve">Total Amount (LKR)</w:t>
            </w:r>
          </w:p>
        </w:tc>
      </w:tr>
      <w:tr>
        <w:tc>
          <w:tcPr/>
          <w:p>
            <w:pPr>
              <w:pStyle w:val="Compact"/>
              <w:jc w:val="left"/>
            </w:pPr>
            <w:r>
              <w:t xml:space="preserve">1</w:t>
            </w:r>
          </w:p>
        </w:tc>
        <w:tc>
          <w:tcPr/>
          <w:p>
            <w:pPr>
              <w:pStyle w:val="Compact"/>
              <w:jc w:val="left"/>
            </w:pPr>
            <w:r>
              <w:t xml:space="preserve">Monthly professional fee for the Physicist (full-time engagement)</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Research laboratory access and consumables allowance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Postgraduate student supervision stipend (6 students)</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International conference travel and accommodation (2 conferences)</w:t>
            </w:r>
          </w:p>
        </w:tc>
        <w:tc>
          <w:tcPr/>
          <w:p>
            <w:pPr>
              <w:pStyle w:val="Compact"/>
              <w:jc w:val="left"/>
            </w:pPr>
            <w:r>
              <w:t xml:space="preserve">Per event</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5</w:t>
            </w:r>
          </w:p>
        </w:tc>
        <w:tc>
          <w:tcPr/>
          <w:p>
            <w:pPr>
              <w:pStyle w:val="Compact"/>
              <w:jc w:val="left"/>
            </w:pPr>
            <w:r>
              <w:t xml:space="preserve">Publication and open-access journal fees</w:t>
            </w:r>
          </w:p>
        </w:tc>
        <w:tc>
          <w:tcPr/>
          <w:p>
            <w:pPr>
              <w:pStyle w:val="Compact"/>
              <w:jc w:val="left"/>
            </w:pPr>
            <w:r>
              <w:t xml:space="preserve">Annual</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Professional indemnity insurance (Sri Lanka coverage)</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Administrative and coordination overhead (Colombo office)</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8</w:t>
            </w:r>
          </w:p>
        </w:tc>
        <w:tc>
          <w:tcPr/>
          <w:p>
            <w:pPr>
              <w:pStyle w:val="Compact"/>
              <w:jc w:val="left"/>
            </w:pPr>
            <w:r>
              <w:t xml:space="preserve">Onboarding, orientation, and compliance documentation</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right"/>
            </w:pPr>
            <w:r>
              <w:t xml:space="preserve">Grand Total (Inclusive of all applicable taxes)</w:t>
            </w:r>
          </w:p>
        </w:tc>
        <w:tc>
          <w:tcPr/>
          <w:p>
            <w:pPr>
              <w:pStyle w:val="Compact"/>
              <w:jc w:val="left"/>
            </w:pPr>
            <w:r>
              <w:t xml:space="preserve">10,380,000</w:t>
            </w:r>
          </w:p>
        </w:tc>
      </w:tr>
    </w:tbl>
    <w:p>
      <w:pPr>
        <w:pStyle w:val="BodyText"/>
      </w:pPr>
      <w:r>
        <w:t xml:space="preserve">* All amounts are quoted in Sri Lankan Rupees (LKR). Applicable Value Added Tax (VAT) at 18% is included in the above totals. Foreign currency conversions, where applicable, shall be based on the Central Bank of Sri Lanka's official exchange rate on the date of invoice issuance.</w:t>
      </w:r>
    </w:p>
    <w:bookmarkEnd w:id="23"/>
    <w:bookmarkStart w:id="24" w:name="payment-terms-and-schedule"/>
    <w:p>
      <w:pPr>
        <w:pStyle w:val="Heading2"/>
      </w:pPr>
      <w:r>
        <w:t xml:space="preserve">4. Payment Terms and Schedule</w:t>
      </w:r>
    </w:p>
    <w:p>
      <w:pPr>
        <w:numPr>
          <w:ilvl w:val="0"/>
          <w:numId w:val="1002"/>
        </w:numPr>
        <w:pStyle w:val="Compact"/>
      </w:pPr>
      <w:r>
        <w:rPr>
          <w:bCs/>
          <w:b/>
        </w:rPr>
        <w:t xml:space="preserve">Advance Payment:</w:t>
      </w:r>
      <w:r>
        <w:t xml:space="preserve"> </w:t>
      </w:r>
      <w:r>
        <w:t xml:space="preserve">25% of the total</w:t>
      </w:r>
      <w:r>
        <w:t xml:space="preserve"> </w:t>
      </w:r>
      <w:r>
        <w:t xml:space="preserve">Quotation Estimate</w:t>
      </w:r>
      <w:r>
        <w:t xml:space="preserve"> </w:t>
      </w:r>
      <w:r>
        <w:t xml:space="preserve">value (LKR 2,595,000) shall be payable within fourteen (14) calendar days of contract execution.</w:t>
      </w:r>
    </w:p>
    <w:p>
      <w:pPr>
        <w:numPr>
          <w:ilvl w:val="0"/>
          <w:numId w:val="1002"/>
        </w:numPr>
        <w:pStyle w:val="Compact"/>
      </w:pPr>
      <w:r>
        <w:rPr>
          <w:bCs/>
          <w:b/>
        </w:rPr>
        <w:t xml:space="preserve">Quarterly Installments:</w:t>
      </w:r>
      <w:r>
        <w:t xml:space="preserve"> </w:t>
      </w:r>
      <w:r>
        <w:t xml:space="preserve">The remaining 75% shall be disbursed in three equal quarterly installments (LKR 2,595,000 each), payable within thirty (30) days of the end of each quarter, subject to satisfactory progress reports.</w:t>
      </w:r>
    </w:p>
    <w:p>
      <w:pPr>
        <w:numPr>
          <w:ilvl w:val="0"/>
          <w:numId w:val="1002"/>
        </w:numPr>
        <w:pStyle w:val="Compact"/>
      </w:pPr>
      <w:r>
        <w:rPr>
          <w:bCs/>
          <w:b/>
        </w:rPr>
        <w:t xml:space="preserve">Payment Method:</w:t>
      </w:r>
      <w:r>
        <w:t xml:space="preserve"> </w:t>
      </w:r>
      <w:r>
        <w:t xml:space="preserve">All payments shall be made via bank transfer to the designated account of Colombo Scientific Consultancy (Pvt) Ltd. at Commercial Bank of Ceylon, Colombo Main Branch.</w:t>
      </w:r>
    </w:p>
    <w:p>
      <w:pPr>
        <w:numPr>
          <w:ilvl w:val="0"/>
          <w:numId w:val="1002"/>
        </w:numPr>
        <w:pStyle w:val="Compact"/>
      </w:pPr>
      <w:r>
        <w:rPr>
          <w:bCs/>
          <w:b/>
        </w:rPr>
        <w:t xml:space="preserve">Late Payment:</w:t>
      </w:r>
      <w:r>
        <w:t xml:space="preserve"> </w:t>
      </w:r>
      <w:r>
        <w:t xml:space="preserve">A penalty of 2% per month shall apply to any overdue amounts beyond the stipulated payment window.</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Beyond this period, all rates and terms are subject to revision.</w:t>
      </w:r>
    </w:p>
    <w:p>
      <w:pPr>
        <w:numPr>
          <w:ilvl w:val="0"/>
          <w:numId w:val="1003"/>
        </w:numPr>
        <w:pStyle w:val="Compact"/>
      </w:pPr>
      <w:r>
        <w:t xml:space="preserve">The engagement of the</w:t>
      </w:r>
      <w:r>
        <w:t xml:space="preserve"> </w:t>
      </w:r>
      <w:r>
        <w:t xml:space="preserve">Physicist</w:t>
      </w:r>
      <w:r>
        <w:t xml:space="preserve"> </w:t>
      </w:r>
      <w:r>
        <w:t xml:space="preserve">is contingent upon successful completion of background verification, academic credential authentication, and clearance from the Sri Lanka Police Criminal Investigation Department.</w:t>
      </w:r>
    </w:p>
    <w:p>
      <w:pPr>
        <w:numPr>
          <w:ilvl w:val="0"/>
          <w:numId w:val="1003"/>
        </w:numPr>
        <w:pStyle w:val="Compact"/>
      </w:pPr>
      <w:r>
        <w:t xml:space="preserve">All intellectual property generated during the course of this engagement in</w:t>
      </w:r>
      <w:r>
        <w:t xml:space="preserve"> </w:t>
      </w:r>
      <w:r>
        <w:t xml:space="preserve">Sri Lanka Colombo</w:t>
      </w:r>
      <w:r>
        <w:t xml:space="preserve"> </w:t>
      </w:r>
      <w:r>
        <w:t xml:space="preserve">shall be jointly owned by the contracting institution and the</w:t>
      </w:r>
      <w:r>
        <w:t xml:space="preserve"> </w:t>
      </w:r>
      <w:r>
        <w:t xml:space="preserve">Physicist</w:t>
      </w:r>
      <w:r>
        <w:t xml:space="preserve">, as per the terms of the separate Intellectual Property Agreement.</w:t>
      </w:r>
    </w:p>
    <w:p>
      <w:pPr>
        <w:numPr>
          <w:ilvl w:val="0"/>
          <w:numId w:val="1003"/>
        </w:numPr>
        <w:pStyle w:val="Compact"/>
      </w:pPr>
      <w:r>
        <w:t xml:space="preserve">Either party may terminate the engagement with a written notice of sixty (60) days. In the event of early termination, a pro-rata settlement of all incurred costs shall be made.</w:t>
      </w:r>
    </w:p>
    <w:p>
      <w:pPr>
        <w:numPr>
          <w:ilvl w:val="0"/>
          <w:numId w:val="1003"/>
        </w:numPr>
        <w:pStyle w:val="Compact"/>
      </w:pPr>
      <w:r>
        <w:t xml:space="preserve">This</w:t>
      </w:r>
      <w:r>
        <w:t xml:space="preserve"> </w:t>
      </w:r>
      <w:r>
        <w:t xml:space="preserve">Quotation Estimate</w:t>
      </w:r>
      <w:r>
        <w:t xml:space="preserve"> </w:t>
      </w:r>
      <w:r>
        <w:t xml:space="preserve">does not constitute a final contract. A formal Service Agreement shall be executed upon mutual acceptance of all terms herein.</w:t>
      </w:r>
    </w:p>
    <w:p>
      <w:pPr>
        <w:numPr>
          <w:ilvl w:val="0"/>
          <w:numId w:val="1003"/>
        </w:numPr>
        <w:pStyle w:val="Compact"/>
      </w:pPr>
      <w:r>
        <w:t xml:space="preserve">Disputes arising from this engagement shall be resolved through arbitration in Colombo, Sri Lanka, in accordance with the Arbitration Act No. 11 of 1995 of Sri Lanka.</w:t>
      </w:r>
    </w:p>
    <w:p>
      <w:pPr>
        <w:numPr>
          <w:ilvl w:val="0"/>
          <w:numId w:val="1003"/>
        </w:numPr>
        <w:pStyle w:val="Compact"/>
      </w:pPr>
      <w:r>
        <w:t xml:space="preserve">The</w:t>
      </w:r>
      <w:r>
        <w:t xml:space="preserve"> </w:t>
      </w:r>
      <w:r>
        <w:t xml:space="preserve">Physicist</w:t>
      </w:r>
      <w:r>
        <w:t xml:space="preserve"> </w:t>
      </w:r>
      <w:r>
        <w:t xml:space="preserve">shall comply with all applicable laws and regulations of the Republic of Sri Lanka, including the Employment Act, the Income Tax Act, and relevant university by-laws.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accept the terms, conditions, and financial obligations outlined in this</w:t>
      </w:r>
      <w:r>
        <w:t xml:space="preserve"> </w:t>
      </w:r>
      <w:r>
        <w:t xml:space="preserve">Quotation Estimate</w:t>
      </w:r>
      <w:r>
        <w:t xml:space="preserve"> </w:t>
      </w:r>
      <w:r>
        <w:t xml:space="preserve">for the engagement of a</w:t>
      </w:r>
      <w:r>
        <w:t xml:space="preserve"> </w:t>
      </w:r>
      <w:r>
        <w:t xml:space="preserve">Physicist</w:t>
      </w:r>
      <w:r>
        <w:t xml:space="preserve"> </w:t>
      </w:r>
      <w:r>
        <w:t xml:space="preserve">in</w:t>
      </w:r>
      <w:r>
        <w:t xml:space="preserve"> </w:t>
      </w:r>
      <w:r>
        <w:t xml:space="preserve">Sri Lanka Colombo</w:t>
      </w:r>
      <w:r>
        <w:t xml:space="preserve">.</w:t>
      </w:r>
    </w:p>
    <w:p>
      <w:pPr>
        <w:pStyle w:val="BodyText"/>
      </w:pPr>
      <w:r>
        <w:t xml:space="preserve">For and on behalf of</w:t>
      </w:r>
      <w:r>
        <w:br/>
      </w:r>
      <w:r>
        <w:t xml:space="preserve">Colombo Scientific Consultancy (Pvt) Ltd.</w:t>
      </w:r>
    </w:p>
    <w:p>
      <w:pPr>
        <w:pStyle w:val="BodyText"/>
      </w:pPr>
      <w:r>
        <w:rPr>
          <w:bCs/>
          <w:b/>
        </w:rPr>
        <w:t xml:space="preserve">Dr. Nimal Perera</w:t>
      </w:r>
      <w:r>
        <w:br/>
      </w:r>
      <w:r>
        <w:t xml:space="preserve">Director</w:t>
      </w:r>
      <w:r>
        <w:br/>
      </w:r>
      <w:r>
        <w:t xml:space="preserve">Date: _______________</w:t>
      </w:r>
    </w:p>
    <w:p>
      <w:pPr>
        <w:pStyle w:val="BodyText"/>
      </w:pPr>
      <w:r>
        <w:t xml:space="preserve">For and on behalf of</w:t>
      </w:r>
      <w:r>
        <w:br/>
      </w:r>
      <w:r>
        <w:t xml:space="preserve">University of Colombo – Research Division</w:t>
      </w:r>
    </w:p>
    <w:p>
      <w:pPr>
        <w:pStyle w:val="BodyText"/>
      </w:pPr>
      <w:r>
        <w:rPr>
          <w:bCs/>
          <w:b/>
        </w:rPr>
        <w:t xml:space="preserve">Prof. (Dr.) A. K. Fernando</w:t>
      </w:r>
      <w:r>
        <w:br/>
      </w:r>
      <w:r>
        <w:t xml:space="preserve">Dean, Faculty of Science</w:t>
      </w:r>
      <w:r>
        <w:br/>
      </w:r>
      <w:r>
        <w:t xml:space="preserve">Date: _______________</w:t>
      </w:r>
    </w:p>
    <w:p>
      <w:pPr>
        <w:pStyle w:val="BodyText"/>
      </w:pPr>
      <w:r>
        <w:rPr>
          <w:bCs/>
          <w:b/>
        </w:rPr>
        <w:t xml:space="preserve">Important Note:</w:t>
      </w:r>
      <w:r>
        <w:t xml:space="preserve"> </w:t>
      </w:r>
      <w:r>
        <w:t xml:space="preserve">This Quotation Estimate is a confidential document prepared exclusively for the named client. It shall not be reproduced, distributed, or used for any purpose other than the evaluation of the proposed Physicist engagement in Sri Lanka Colombo without prior written consent from Colombo Scientific Consultancy (Pvt) Ltd. All information contained herein is accurate as of the date of issue and is subject to the terms and conditions stated above.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Sri Lanka Colombo</dc:title>
  <dc:creator/>
  <dc:language>en</dc:language>
  <cp:keywords/>
  <dcterms:created xsi:type="dcterms:W3CDTF">2026-10-10T03:34:46Z</dcterms:created>
  <dcterms:modified xsi:type="dcterms:W3CDTF">2026-10-10T03:34:46Z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