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Sudan</w:t>
      </w:r>
      <w:r>
        <w:t xml:space="preserve"> </w:t>
      </w:r>
      <w:r>
        <w:t xml:space="preserve">Khartoum</w:t>
      </w:r>
    </w:p>
    <w:bookmarkStart w:id="20" w:name="quotation-estimate"/>
    <w:p>
      <w:pPr>
        <w:pStyle w:val="Heading1"/>
      </w:pPr>
      <w:r>
        <w:t xml:space="preserve">QUOTATION ESTIMATE</w:t>
      </w:r>
    </w:p>
    <w:p>
      <w:pPr>
        <w:pStyle w:val="FirstParagraph"/>
      </w:pPr>
      <w:r>
        <w:t xml:space="preserve">Professional Engagement of a Physicist for Research and Academic Services</w:t>
      </w:r>
    </w:p>
    <w:p>
      <w:pPr>
        <w:pStyle w:val="BodyText"/>
      </w:pPr>
      <w:r>
        <w:t xml:space="preserve">Prepared for use in Sudan Khartoum</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Quotation Estimate No.:</w:t>
            </w:r>
          </w:p>
        </w:tc>
        <w:tc>
          <w:tcPr/>
          <w:p>
            <w:pPr>
              <w:pStyle w:val="Compact"/>
              <w:jc w:val="left"/>
            </w:pPr>
            <w:r>
              <w:t xml:space="preserve">QTE-KRT-2025-0047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60 days from date of issue</w:t>
            </w:r>
          </w:p>
        </w:tc>
        <w:tc>
          <w:tcPr/>
          <w:p>
            <w:pPr>
              <w:pStyle w:val="Compact"/>
              <w:jc w:val="left"/>
            </w:pPr>
            <w:r>
              <w:t xml:space="preserve">Currency:</w:t>
            </w:r>
          </w:p>
        </w:tc>
        <w:tc>
          <w:tcPr/>
          <w:p>
            <w:pPr>
              <w:pStyle w:val="Compact"/>
              <w:jc w:val="left"/>
            </w:pPr>
            <w:r>
              <w:t xml:space="preserve">USD (United States Dollar)</w:t>
            </w:r>
          </w:p>
        </w:tc>
      </w:tr>
      <w:tr>
        <w:tc>
          <w:tcPr/>
          <w:p>
            <w:pPr>
              <w:pStyle w:val="Compact"/>
              <w:jc w:val="left"/>
            </w:pPr>
            <w:r>
              <w:t xml:space="preserve">Prepared By:</w:t>
            </w:r>
          </w:p>
        </w:tc>
        <w:tc>
          <w:tcPr/>
          <w:p>
            <w:pPr>
              <w:pStyle w:val="Compact"/>
              <w:jc w:val="left"/>
            </w:pPr>
            <w:r>
              <w:t xml:space="preserve">Dr. Amal El-Tahir, Procurement Officer</w:t>
            </w:r>
          </w:p>
        </w:tc>
        <w:tc>
          <w:tcPr/>
          <w:p>
            <w:pPr>
              <w:pStyle w:val="Compact"/>
              <w:jc w:val="left"/>
            </w:pPr>
            <w:r>
              <w:t xml:space="preserve">Location:</w:t>
            </w:r>
          </w:p>
        </w:tc>
        <w:tc>
          <w:tcPr/>
          <w:p>
            <w:pPr>
              <w:pStyle w:val="Compact"/>
              <w:jc w:val="left"/>
            </w:pPr>
            <w:r>
              <w:t xml:space="preserve">Khartoum, Sudan</w:t>
            </w:r>
          </w:p>
        </w:tc>
      </w:tr>
      <w:tr>
        <w:tc>
          <w:tcPr/>
          <w:p>
            <w:pPr>
              <w:pStyle w:val="Compact"/>
              <w:jc w:val="left"/>
            </w:pPr>
            <w:r>
              <w:t xml:space="preserve">Client / Requesting Party:</w:t>
            </w:r>
          </w:p>
        </w:tc>
        <w:tc>
          <w:tcPr/>
          <w:p>
            <w:pPr>
              <w:pStyle w:val="Compact"/>
              <w:jc w:val="left"/>
            </w:pPr>
            <w:r>
              <w:t xml:space="preserve">University of Khartoum – Faculty of Science, Department of Physics</w:t>
            </w:r>
          </w:p>
        </w:tc>
        <w:tc>
          <w:tcPr/>
          <w:p>
            <w:pPr>
              <w:pStyle w:val="Compact"/>
              <w:jc w:val="left"/>
            </w:pPr>
            <w:r>
              <w:t xml:space="preserve">Contact:</w:t>
            </w:r>
          </w:p>
        </w:tc>
        <w:tc>
          <w:tcPr/>
          <w:p>
            <w:pPr>
              <w:pStyle w:val="Compact"/>
              <w:jc w:val="left"/>
            </w:pPr>
            <w:r>
              <w:t xml:space="preserve">prof.chair.physics@uofk.edu.sd</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financial breakdown for the professional engagement of a</w:t>
      </w:r>
      <w:r>
        <w:t xml:space="preserve"> </w:t>
      </w:r>
      <w:r>
        <w:t xml:space="preserve">Physicist</w:t>
      </w:r>
      <w:r>
        <w:t xml:space="preserve"> </w:t>
      </w:r>
      <w:r>
        <w:t xml:space="preserve">to deliver research, teaching, and consultancy services within the academic and scientific institutions of</w:t>
      </w:r>
      <w:r>
        <w:t xml:space="preserve"> </w:t>
      </w:r>
      <w:r>
        <w:t xml:space="preserve">Sudan Khartoum</w:t>
      </w:r>
      <w:r>
        <w:t xml:space="preserve">. The scope of this engagement encompasses a twelve-month contract period during which the appointed Physicist will contribute to ongoing research projects in nuclear physics, applied mechanics, and materials science at the University of Khartoum and affiliated laboratories in the Khartoum metropolitan area.</w:t>
      </w:r>
    </w:p>
    <w:p>
      <w:pPr>
        <w:pStyle w:val="BodyText"/>
      </w:pPr>
      <w:r>
        <w:t xml:space="preserve">This Quotation Estimate has been prepared in accordance with the procurement guidelines of the Sudanese Ministry of Higher Education and Scientific Research, and all pricing reflects current market rates for qualified scientific professionals operating in Sudan Khartoum. The figures presented herein are firm and binding for the validity period stated above, subject to the terms and conditions outlined in Section 6 of this document.</w:t>
      </w:r>
    </w:p>
    <w:bookmarkEnd w:id="21"/>
    <w:bookmarkStart w:id="22" w:name="professional-profile-of-the-physicist"/>
    <w:p>
      <w:pPr>
        <w:pStyle w:val="Heading2"/>
      </w:pPr>
      <w:r>
        <w:t xml:space="preserve">2. Professional Profile of the Physicist</w:t>
      </w:r>
    </w:p>
    <w:p>
      <w:pPr>
        <w:pStyle w:val="FirstParagraph"/>
      </w:pPr>
      <w:r>
        <w:t xml:space="preserve">The Physicist proposed for this engagement holds a Doctorate in Theoretical and Applied Physics from a recognized international institution, with a minimum of ten (10) years of post-doctoral research experience. The candidate possesses demonstrated expertise in particle physics, quantum field theory, and computational modeling. The Physicist must be fluent in English and Arabic to facilitate effective communication with faculty members, students, and administrative staff across Sudan Khartoum. Prior experience working in African academic or research environments is considered a significant advantage for this role.</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 / Cost Component</w:t>
            </w:r>
          </w:p>
        </w:tc>
        <w:tc>
          <w:tcPr/>
          <w:p>
            <w:pPr>
              <w:pStyle w:val="Compact"/>
              <w:jc w:val="left"/>
            </w:pPr>
            <w:r>
              <w:t xml:space="preserve">Duration / Quantity</w:t>
            </w:r>
          </w:p>
        </w:tc>
        <w:tc>
          <w:tcPr/>
          <w:p>
            <w:pPr>
              <w:pStyle w:val="Compact"/>
              <w:jc w:val="left"/>
            </w:pPr>
            <w:r>
              <w:t xml:space="preserve">Unit Cost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Monthly professional salary for the Physicist (research and teaching duties)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Relocation and settling allowance (one-time payment upon arrival in Sudan Khartoum)</w:t>
            </w:r>
          </w:p>
        </w:tc>
        <w:tc>
          <w:tcPr/>
          <w:p>
            <w:pPr>
              <w:pStyle w:val="Compact"/>
              <w:jc w:val="left"/>
            </w:pPr>
            <w:r>
              <w:t xml:space="preserve">1 instance</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03</w:t>
            </w:r>
          </w:p>
        </w:tc>
        <w:tc>
          <w:tcPr/>
          <w:p>
            <w:pPr>
              <w:pStyle w:val="Compact"/>
              <w:jc w:val="left"/>
            </w:pPr>
            <w:r>
              <w:t xml:space="preserve">Accommodation provision (furnished apartment in Khartoum, Omdurman district)</w:t>
            </w:r>
          </w:p>
        </w:tc>
        <w:tc>
          <w:tcPr/>
          <w:p>
            <w:pPr>
              <w:pStyle w:val="Compact"/>
              <w:jc w:val="left"/>
            </w:pPr>
            <w:r>
              <w:t xml:space="preserve">12 months</w:t>
            </w:r>
          </w:p>
        </w:tc>
        <w:tc>
          <w:tcPr/>
          <w:p>
            <w:pPr>
              <w:pStyle w:val="Compact"/>
              <w:jc w:val="left"/>
            </w:pPr>
            <w:r>
              <w:t xml:space="preserve">1,800.00</w:t>
            </w:r>
          </w:p>
        </w:tc>
        <w:tc>
          <w:tcPr/>
          <w:p>
            <w:pPr>
              <w:pStyle w:val="Compact"/>
              <w:jc w:val="left"/>
            </w:pPr>
            <w:r>
              <w:t xml:space="preserve">21,600.00</w:t>
            </w:r>
          </w:p>
        </w:tc>
      </w:tr>
      <w:tr>
        <w:tc>
          <w:tcPr/>
          <w:p>
            <w:pPr>
              <w:pStyle w:val="Compact"/>
              <w:jc w:val="left"/>
            </w:pPr>
            <w:r>
              <w:t xml:space="preserve">04</w:t>
            </w:r>
          </w:p>
        </w:tc>
        <w:tc>
          <w:tcPr/>
          <w:p>
            <w:pPr>
              <w:pStyle w:val="Compact"/>
              <w:jc w:val="left"/>
            </w:pPr>
            <w:r>
              <w:t xml:space="preserve">Research materials, laboratory consumables, and computational software licenses</w:t>
            </w:r>
          </w:p>
        </w:tc>
        <w:tc>
          <w:tcPr/>
          <w:p>
            <w:pPr>
              <w:pStyle w:val="Compact"/>
              <w:jc w:val="left"/>
            </w:pPr>
            <w:r>
              <w:t xml:space="preserve">12 months</w:t>
            </w:r>
          </w:p>
        </w:tc>
        <w:tc>
          <w:tcPr/>
          <w:p>
            <w:pPr>
              <w:pStyle w:val="Compact"/>
              <w:jc w:val="left"/>
            </w:pPr>
            <w:r>
              <w:t xml:space="preserve">2,500.00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Travel and visa processing (international airfare, work permit, residence registration in Sudan)</w:t>
            </w:r>
          </w:p>
        </w:tc>
        <w:tc>
          <w:tcPr/>
          <w:p>
            <w:pPr>
              <w:pStyle w:val="Compact"/>
              <w:jc w:val="left"/>
            </w:pPr>
            <w:r>
              <w:t xml:space="preserve">1 instance</w:t>
            </w:r>
          </w:p>
        </w:tc>
        <w:tc>
          <w:tcPr/>
          <w:p>
            <w:pPr>
              <w:pStyle w:val="Compact"/>
              <w:jc w:val="left"/>
            </w:pPr>
            <w:r>
              <w:t xml:space="preserve">2,800.00</w:t>
            </w:r>
          </w:p>
        </w:tc>
        <w:tc>
          <w:tcPr/>
          <w:p>
            <w:pPr>
              <w:pStyle w:val="Compact"/>
              <w:jc w:val="left"/>
            </w:pPr>
            <w:r>
              <w:t xml:space="preserve">2,800.00</w:t>
            </w:r>
          </w:p>
        </w:tc>
      </w:tr>
      <w:tr>
        <w:tc>
          <w:tcPr/>
          <w:p>
            <w:pPr>
              <w:pStyle w:val="Compact"/>
              <w:jc w:val="left"/>
            </w:pPr>
            <w:r>
              <w:t xml:space="preserve">06</w:t>
            </w:r>
          </w:p>
        </w:tc>
        <w:tc>
          <w:tcPr/>
          <w:p>
            <w:pPr>
              <w:pStyle w:val="Compact"/>
              <w:jc w:val="left"/>
            </w:pPr>
            <w:r>
              <w:t xml:space="preserve">Health insurance coverage (comprehensive, valid throughout Sudan Khartoum and all states)</w:t>
            </w:r>
          </w:p>
        </w:tc>
        <w:tc>
          <w:tcPr/>
          <w:p>
            <w:pPr>
              <w:pStyle w:val="Compact"/>
              <w:jc w:val="left"/>
            </w:pPr>
            <w:r>
              <w:t xml:space="preserve">12 months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07</w:t>
            </w:r>
          </w:p>
        </w:tc>
        <w:tc>
          <w:tcPr/>
          <w:p>
            <w:pPr>
              <w:pStyle w:val="Compact"/>
              <w:jc w:val="left"/>
            </w:pPr>
            <w:r>
              <w:t xml:space="preserve">Conference attendance and academic publication support (up to two international conferences)</w:t>
            </w:r>
          </w:p>
        </w:tc>
        <w:tc>
          <w:tcPr/>
          <w:p>
            <w:pPr>
              <w:pStyle w:val="Compact"/>
              <w:jc w:val="left"/>
            </w:pPr>
            <w:r>
              <w:t xml:space="preserve">12 months</w:t>
            </w:r>
          </w:p>
        </w:tc>
        <w:tc>
          <w:tcPr/>
          <w:p>
            <w:pPr>
              <w:pStyle w:val="Compact"/>
              <w:jc w:val="left"/>
            </w:pPr>
            <w:r>
              <w:t xml:space="preserve">3,000.00</w:t>
            </w:r>
          </w:p>
        </w:tc>
        <w:tc>
          <w:tcPr/>
          <w:p>
            <w:pPr>
              <w:pStyle w:val="Compact"/>
              <w:jc w:val="left"/>
            </w:pPr>
            <w:r>
              <w:t xml:space="preserve">6,000.00</w:t>
            </w:r>
          </w:p>
        </w:tc>
      </w:tr>
      <w:tr>
        <w:tc>
          <w:tcPr/>
          <w:p>
            <w:pPr>
              <w:pStyle w:val="Compact"/>
              <w:jc w:val="left"/>
            </w:pPr>
            <w:r>
              <w:t xml:space="preserve">08</w:t>
            </w:r>
          </w:p>
        </w:tc>
        <w:tc>
          <w:tcPr/>
          <w:p>
            <w:pPr>
              <w:pStyle w:val="Compact"/>
              <w:jc w:val="left"/>
            </w:pPr>
            <w:r>
              <w:t xml:space="preserve">Administrative and coordination overhead (local liaison, translation services, office support)</w:t>
            </w:r>
          </w:p>
        </w:tc>
        <w:tc>
          <w:tcPr/>
          <w:p>
            <w:pPr>
              <w:pStyle w:val="Compact"/>
              <w:jc w:val="left"/>
            </w:pPr>
            <w:r>
              <w:t xml:space="preserve">12 months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09</w:t>
            </w:r>
          </w:p>
        </w:tc>
        <w:tc>
          <w:tcPr/>
          <w:p>
            <w:pPr>
              <w:pStyle w:val="Compact"/>
              <w:jc w:val="left"/>
            </w:pPr>
            <w:r>
              <w:t xml:space="preserve">End-of-contract repatriation travel (return airfare to home country)</w:t>
            </w:r>
          </w:p>
        </w:tc>
        <w:tc>
          <w:tcPr/>
          <w:p>
            <w:pPr>
              <w:pStyle w:val="Compact"/>
              <w:jc w:val="left"/>
            </w:pPr>
            <w:r>
              <w:t xml:space="preserve">1 instance</w:t>
            </w:r>
          </w:p>
        </w:tc>
        <w:tc>
          <w:tcPr/>
          <w:p>
            <w:pPr>
              <w:pStyle w:val="Compact"/>
              <w:jc w:val="left"/>
            </w:pPr>
            <w:r>
              <w:t xml:space="preserve">1,500.00</w:t>
            </w:r>
          </w:p>
        </w:tc>
        <w:tc>
          <w:tcPr/>
          <w:p>
            <w:pPr>
              <w:pStyle w:val="Compact"/>
              <w:jc w:val="left"/>
            </w:pPr>
            <w:r>
              <w:t xml:space="preserve">1,500.00</w:t>
            </w:r>
          </w:p>
        </w:tc>
      </w:tr>
      <w:tr>
        <w:tc>
          <w:tcPr>
            <w:gridSpan w:val="4"/>
          </w:tcPr>
          <w:p>
            <w:pPr>
              <w:pStyle w:val="Compact"/>
              <w:jc w:val="right"/>
            </w:pPr>
            <w:r>
              <w:t xml:space="preserve">GRAND TOTAL (All Inclusive)</w:t>
            </w:r>
          </w:p>
        </w:tc>
        <w:tc>
          <w:tcPr/>
          <w:p>
            <w:pPr>
              <w:pStyle w:val="Compact"/>
              <w:jc w:val="left"/>
            </w:pPr>
            <w:r>
              <w:t xml:space="preserve">144,900.00</w:t>
            </w:r>
          </w:p>
        </w:tc>
      </w:tr>
    </w:tbl>
    <w:bookmarkEnd w:id="23"/>
    <w:bookmarkStart w:id="24" w:name="Xaeb2a3d615d6d16598d7c4a6239546a2ffc1b56"/>
    <w:p>
      <w:pPr>
        <w:pStyle w:val="Heading2"/>
      </w:pPr>
      <w:r>
        <w:t xml:space="preserve">4. Deliverables and Performance Expectations</w:t>
      </w:r>
    </w:p>
    <w:p>
      <w:pPr>
        <w:pStyle w:val="FirstParagraph"/>
      </w:pPr>
      <w:r>
        <w:t xml:space="preserve">The engaged Physicist is expected to deliver the following outcomes during the contract period in Sudan Khartoum:</w:t>
      </w:r>
    </w:p>
    <w:p>
      <w:pPr>
        <w:numPr>
          <w:ilvl w:val="0"/>
          <w:numId w:val="1001"/>
        </w:numPr>
        <w:pStyle w:val="Compact"/>
      </w:pPr>
      <w:r>
        <w:t xml:space="preserve">Completion of at least two (2) peer-reviewed research publications in internationally recognized physics journals.</w:t>
      </w:r>
    </w:p>
    <w:p>
      <w:pPr>
        <w:numPr>
          <w:ilvl w:val="0"/>
          <w:numId w:val="1001"/>
        </w:numPr>
        <w:pStyle w:val="Compact"/>
      </w:pPr>
      <w:r>
        <w:t xml:space="preserve">Supervision of a minimum of three (3) postgraduate (MSc or PhD) students in the Department of Physics, University of Khartoum.</w:t>
      </w:r>
    </w:p>
    <w:p>
      <w:pPr>
        <w:numPr>
          <w:ilvl w:val="0"/>
          <w:numId w:val="1001"/>
        </w:numPr>
        <w:pStyle w:val="Compact"/>
      </w:pPr>
      <w:r>
        <w:t xml:space="preserve">Delivery of a full semester course (16 weeks) in Advanced Quantum Mechanics or Nuclear Physics for undergraduate students.</w:t>
      </w:r>
    </w:p>
    <w:p>
      <w:pPr>
        <w:numPr>
          <w:ilvl w:val="0"/>
          <w:numId w:val="1001"/>
        </w:numPr>
        <w:pStyle w:val="Compact"/>
      </w:pPr>
      <w:r>
        <w:t xml:space="preserve">Participation in at least one (1) national scientific symposium hosted in Khartoum or another Sudanese city.</w:t>
      </w:r>
    </w:p>
    <w:p>
      <w:pPr>
        <w:numPr>
          <w:ilvl w:val="0"/>
          <w:numId w:val="1001"/>
        </w:numPr>
        <w:pStyle w:val="Compact"/>
      </w:pPr>
      <w:r>
        <w:t xml:space="preserve">Submission of a comprehensive end-of-contract research report to the Faculty of Science administration.</w:t>
      </w:r>
    </w:p>
    <w:bookmarkEnd w:id="24"/>
    <w:bookmarkStart w:id="25" w:name="payment-schedule"/>
    <w:p>
      <w:pPr>
        <w:pStyle w:val="Heading2"/>
      </w:pPr>
      <w:r>
        <w:t xml:space="preserve">5. Payment Schedule</w:t>
      </w:r>
    </w:p>
    <w:p>
      <w:pPr>
        <w:pStyle w:val="FirstParagraph"/>
      </w:pPr>
      <w:r>
        <w:t xml:space="preserve">Payment for this Quotation Estimate shall be disbursed in three (3) installments as follows:</w:t>
      </w:r>
    </w:p>
    <w:p>
      <w:pPr>
        <w:numPr>
          <w:ilvl w:val="0"/>
          <w:numId w:val="1002"/>
        </w:numPr>
        <w:pStyle w:val="Compact"/>
      </w:pPr>
      <w:r>
        <w:rPr>
          <w:bCs/>
          <w:b/>
        </w:rPr>
        <w:t xml:space="preserve">First Installment (40%):</w:t>
      </w:r>
      <w:r>
        <w:t xml:space="preserve"> </w:t>
      </w:r>
      <w:r>
        <w:t xml:space="preserve">USD 57,960.00 – payable within fourteen (14) days of contract signing and confirmed arrival of the Physicist in Sudan Khartoum.</w:t>
      </w:r>
    </w:p>
    <w:p>
      <w:pPr>
        <w:numPr>
          <w:ilvl w:val="0"/>
          <w:numId w:val="1002"/>
        </w:numPr>
        <w:pStyle w:val="Compact"/>
      </w:pPr>
      <w:r>
        <w:rPr>
          <w:bCs/>
          <w:b/>
        </w:rPr>
        <w:t xml:space="preserve">Second Installment (35%):</w:t>
      </w:r>
      <w:r>
        <w:t xml:space="preserve"> </w:t>
      </w:r>
      <w:r>
        <w:t xml:space="preserve">USD 50,715.00 – payable at the midpoint of the contract (month six), subject to satisfactory interim performance review.</w:t>
      </w:r>
    </w:p>
    <w:p>
      <w:pPr>
        <w:numPr>
          <w:ilvl w:val="0"/>
          <w:numId w:val="1002"/>
        </w:numPr>
        <w:pStyle w:val="Compact"/>
      </w:pPr>
      <w:r>
        <w:rPr>
          <w:bCs/>
          <w:b/>
        </w:rPr>
        <w:t xml:space="preserve">Third Installment (25%):</w:t>
      </w:r>
      <w:r>
        <w:t xml:space="preserve"> </w:t>
      </w:r>
      <w:r>
        <w:t xml:space="preserve">USD 36,225.00 – payable within thirty (30) days of contract completion and submission of the final research report.</w:t>
      </w:r>
    </w:p>
    <w:bookmarkEnd w:id="25"/>
    <w:bookmarkStart w:id="26" w:name="terms-and-conditions"/>
    <w:p>
      <w:pPr>
        <w:pStyle w:val="Heading2"/>
      </w:pPr>
      <w:r>
        <w:t xml:space="preserve">6. Terms and Conditions</w:t>
      </w:r>
    </w:p>
    <w:p>
      <w:pPr>
        <w:numPr>
          <w:ilvl w:val="0"/>
          <w:numId w:val="1003"/>
        </w:numPr>
        <w:pStyle w:val="Compact"/>
      </w:pPr>
      <w:r>
        <w:t xml:space="preserve">This Quotation Estimate is valid for sixty (60) calendar days from the date of issue. Beyond this period, all pricing is subject to revision based on prevailing exchange rates and market conditions in Sudan Khartoum.</w:t>
      </w:r>
    </w:p>
    <w:p>
      <w:pPr>
        <w:numPr>
          <w:ilvl w:val="0"/>
          <w:numId w:val="1003"/>
        </w:numPr>
        <w:pStyle w:val="Compact"/>
      </w:pPr>
      <w:r>
        <w:t xml:space="preserve">All payments shall be made in United States Dollars (USD) via international wire transfer to the designated account of the contracting institution in Khartoum.</w:t>
      </w:r>
    </w:p>
    <w:p>
      <w:pPr>
        <w:numPr>
          <w:ilvl w:val="0"/>
          <w:numId w:val="1003"/>
        </w:numPr>
        <w:pStyle w:val="Compact"/>
      </w:pPr>
      <w:r>
        <w:t xml:space="preserve">The Physicist shall comply with all applicable laws and regulations of the Republic of Sudan, including but not limited to the Sudanese Labor Act and immigration statutes governing foreign professionals.</w:t>
      </w:r>
    </w:p>
    <w:p>
      <w:pPr>
        <w:numPr>
          <w:ilvl w:val="0"/>
          <w:numId w:val="1003"/>
        </w:numPr>
        <w:pStyle w:val="Compact"/>
      </w:pPr>
      <w:r>
        <w:t xml:space="preserve">Either party may terminate this engagement with a written notice of thirty (30) days. In the event of early termination, pro-rata payment shall be calculated based on services rendered up to the termination date.</w:t>
      </w:r>
    </w:p>
    <w:p>
      <w:pPr>
        <w:numPr>
          <w:ilvl w:val="0"/>
          <w:numId w:val="1003"/>
        </w:numPr>
        <w:pStyle w:val="Compact"/>
      </w:pPr>
      <w:r>
        <w:t xml:space="preserve">All intellectual property generated by the Physicist during the course of this engagement in Sudan Khartoum shall be jointly owned by the Physicist and the University of Khartoum, as stipulated in a separate Intellectual Property Agreement.</w:t>
      </w:r>
    </w:p>
    <w:p>
      <w:pPr>
        <w:numPr>
          <w:ilvl w:val="0"/>
          <w:numId w:val="1003"/>
        </w:numPr>
        <w:pStyle w:val="Compact"/>
      </w:pPr>
      <w:r>
        <w:t xml:space="preserve">This Quotation Estimate does not constitute a binding contract until formally signed and countersigned by both parties and approved by the relevant university senate committee.</w:t>
      </w:r>
    </w:p>
    <w:bookmarkEnd w:id="26"/>
    <w:bookmarkStart w:id="27" w:name="acceptance-and-authorization"/>
    <w:p>
      <w:pPr>
        <w:pStyle w:val="Heading2"/>
      </w:pPr>
      <w:r>
        <w:t xml:space="preserve">7. Acceptance and Authorization</w:t>
      </w:r>
    </w:p>
    <w:p>
      <w:pPr>
        <w:pStyle w:val="FirstParagraph"/>
      </w:pPr>
      <w:r>
        <w:t xml:space="preserve">By signing below, both parties acknowledge that they have read, understood, and agree to all terms, conditions, and financial figures set forth in this Quotation Estimate for the engagement of a Physicist in Sudan Khartoum.</w:t>
      </w:r>
    </w:p>
    <w:p>
      <w:pPr>
        <w:pStyle w:val="BodyText"/>
      </w:pPr>
      <w:r>
        <w:rPr>
          <w:bCs/>
          <w:b/>
        </w:rPr>
        <w:t xml:space="preserve">For the Requesting Institution</w:t>
      </w:r>
      <w:r>
        <w:br/>
      </w:r>
      <w:r>
        <w:t xml:space="preserve">University of Khartoum – Faculty of Science</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For the Service Provider / Physicist</w:t>
      </w:r>
      <w:r>
        <w:br/>
      </w:r>
      <w:r>
        <w:t xml:space="preserve">Name: ___________________________</w:t>
      </w:r>
      <w:r>
        <w:br/>
      </w:r>
      <w:r>
        <w:t xml:space="preserve">Title: ___________________________</w:t>
      </w:r>
      <w:r>
        <w:br/>
      </w:r>
      <w:r>
        <w:t xml:space="preserve">Date: ___________________________</w:t>
      </w:r>
    </w:p>
    <w:p>
      <w:pPr>
        <w:pStyle w:val="BodyText"/>
      </w:pPr>
      <w:r>
        <w:rPr>
          <w:bCs/>
          <w:b/>
        </w:rPr>
        <w:t xml:space="preserve">Note:</w:t>
      </w:r>
      <w:r>
        <w:t xml:space="preserve"> </w:t>
      </w:r>
      <w:r>
        <w:t xml:space="preserve">This Quotation Estimate (Ref: QTE-KRT-2025-0047) is a formal financial document prepared specifically for the procurement of a qualified Physicist for academic and research purposes in Sudan Khartoum. It is intended for internal institutional use and official record-keeping. Any modifications to the scope, duration, or financial terms must be documented in a formal amendment to this Quotation Estimate and re-approved by both parties. For inquiries or clarifications, please contact the Procurement Office, University of Khartoum, El-Dur, Khartoum, Sudan.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Sudan Khartoum</dc:title>
  <dc:creator/>
  <dc:language>en</dc:language>
  <cp:keywords/>
  <dcterms:created xsi:type="dcterms:W3CDTF">2026-10-10T04:32:03Z</dcterms:created>
  <dcterms:modified xsi:type="dcterms:W3CDTF">2026-10-10T04:32:03Z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