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Quantum Dynamics &amp; Applied Sciences Consulting Group</w:t>
      </w:r>
    </w:p>
    <w:p>
      <w:pPr>
        <w:pStyle w:val="BodyText"/>
      </w:pPr>
      <w:r>
        <w:t xml:space="preserve">1285 Broadway, Suite 4200, Manhattan, United States New York City, NY 10018</w:t>
      </w:r>
    </w:p>
    <w:p>
      <w:pPr>
        <w:pStyle w:val="BodyText"/>
      </w:pPr>
      <w:r>
        <w:t xml:space="preserve">Tel: (212) 555-0147 | Email: estimates@qdasconsulting.com</w:t>
      </w:r>
    </w:p>
    <w:p>
      <w:pPr>
        <w:pStyle w:val="BodyText"/>
      </w:pPr>
      <w:r>
        <w:t xml:space="preserve">EIN: 84-2917365 | NY State Business License: #NY-2024-0088341</w:t>
      </w:r>
    </w:p>
    <w:bookmarkEnd w:id="20"/>
    <w:p>
      <w:pPr>
        <w:pStyle w:val="BodyText"/>
      </w:pPr>
      <w:r>
        <w:rPr>
          <w:bCs/>
          <w:b/>
        </w:rPr>
        <w:t xml:space="preserve">Quotation Estimate No.:</w:t>
      </w:r>
      <w:r>
        <w:t xml:space="preserve"> </w:t>
      </w:r>
      <w:r>
        <w:t xml:space="preserve">QE-2025-04782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Dr. Eleanor Whitfield</w:t>
      </w:r>
    </w:p>
    <w:p>
      <w:pPr>
        <w:pStyle w:val="BodyText"/>
      </w:pPr>
      <w:r>
        <w:t xml:space="preserve">Director of Research, Helios Biomedical Labs</w:t>
      </w:r>
    </w:p>
    <w:p>
      <w:pPr>
        <w:pStyle w:val="BodyText"/>
      </w:pPr>
      <w:r>
        <w:t xml:space="preserve">450 Park Avenue South, United States New York City, NY 10016</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Quantum Dynamics &amp; Applied Sciences Consulting Group (hereinafter referred to as "the Provider") in response to the formal request submitted by Helios Biomedical Labs (hereinafter referred to as "the Client") for the engagement of a senior</w:t>
      </w:r>
      <w:r>
        <w:t xml:space="preserve"> </w:t>
      </w:r>
      <w:r>
        <w:t xml:space="preserve">Physicist</w:t>
      </w:r>
      <w:r>
        <w:t xml:space="preserve"> </w:t>
      </w:r>
      <w:r>
        <w:t xml:space="preserve">to perform specialized research, analysis, and consulting services within the jurisdiction of</w:t>
      </w:r>
      <w:r>
        <w:t xml:space="preserve"> </w:t>
      </w:r>
      <w:r>
        <w:t xml:space="preserve">United States New York City</w:t>
      </w:r>
      <w:r>
        <w:t xml:space="preserve">. This document outlines the complete scope of work, professional fees, applicable taxes, and contractual terms governing the proposed engagement. All rates and conditions presented herein are specific to the</w:t>
      </w:r>
      <w:r>
        <w:t xml:space="preserve"> </w:t>
      </w:r>
      <w:r>
        <w:t xml:space="preserve">United States New York City</w:t>
      </w:r>
      <w:r>
        <w:t xml:space="preserve"> </w:t>
      </w:r>
      <w:r>
        <w:t xml:space="preserve">metropolitan area and reflect current market standards for qualified</w:t>
      </w:r>
      <w:r>
        <w:t xml:space="preserve"> </w:t>
      </w:r>
      <w:r>
        <w:t xml:space="preserve">Physicist</w:t>
      </w:r>
      <w:r>
        <w:t xml:space="preserve"> </w:t>
      </w:r>
      <w:r>
        <w:t xml:space="preserve">professionals operating under New York State labor and professional regulations.</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services to the Client at their laboratory facilities located in</w:t>
      </w:r>
      <w:r>
        <w:t xml:space="preserve"> </w:t>
      </w:r>
      <w:r>
        <w:t xml:space="preserve">United States New York City</w:t>
      </w:r>
      <w:r>
        <w:t xml:space="preserve">:</w:t>
      </w:r>
    </w:p>
    <w:p>
      <w:pPr>
        <w:numPr>
          <w:ilvl w:val="0"/>
          <w:numId w:val="1001"/>
        </w:numPr>
        <w:pStyle w:val="Compact"/>
      </w:pPr>
      <w:r>
        <w:t xml:space="preserve">Design and execution of quantum mechanical modeling for next-generation medical imaging devices, including particle trajectory simulation and radiation dose optimization.</w:t>
      </w:r>
    </w:p>
    <w:p>
      <w:pPr>
        <w:numPr>
          <w:ilvl w:val="0"/>
          <w:numId w:val="1001"/>
        </w:numPr>
        <w:pStyle w:val="Compact"/>
      </w:pPr>
      <w:r>
        <w:t xml:space="preserve">Development of computational frameworks for electromagnetic field analysis in confined biological environments, utilizing finite-element methods and Monte Carlo simulations.</w:t>
      </w:r>
    </w:p>
    <w:p>
      <w:pPr>
        <w:numPr>
          <w:ilvl w:val="0"/>
          <w:numId w:val="1001"/>
        </w:numPr>
        <w:pStyle w:val="Compact"/>
      </w:pPr>
      <w:r>
        <w:t xml:space="preserve">Peer review and validation of experimental data sets related to photon-matter interaction studies conducted at the Client's</w:t>
      </w:r>
      <w:r>
        <w:t xml:space="preserve"> </w:t>
      </w:r>
      <w:r>
        <w:t xml:space="preserve">United States New York City</w:t>
      </w:r>
      <w:r>
        <w:t xml:space="preserve"> </w:t>
      </w:r>
      <w:r>
        <w:t xml:space="preserve">research campus.</w:t>
      </w:r>
    </w:p>
    <w:p>
      <w:pPr>
        <w:numPr>
          <w:ilvl w:val="0"/>
          <w:numId w:val="1001"/>
        </w:numPr>
        <w:pStyle w:val="Compact"/>
      </w:pPr>
      <w:r>
        <w:t xml:space="preserve">Preparation of technical white papers and journal-ready manuscripts for submission to peer-reviewed physics and biomedical engineering publications.</w:t>
      </w:r>
    </w:p>
    <w:p>
      <w:pPr>
        <w:numPr>
          <w:ilvl w:val="0"/>
          <w:numId w:val="1001"/>
        </w:numPr>
        <w:pStyle w:val="Compact"/>
      </w:pPr>
      <w:r>
        <w:t xml:space="preserve">On-site consultation sessions (minimum 20 hours per month) at the Client's Manhattan laboratory, with remote availability for urgent analytical support.</w:t>
      </w:r>
    </w:p>
    <w:p>
      <w:pPr>
        <w:numPr>
          <w:ilvl w:val="0"/>
          <w:numId w:val="1001"/>
        </w:numPr>
        <w:pStyle w:val="Compact"/>
      </w:pPr>
      <w:r>
        <w:t xml:space="preserve">Mentorship and technical oversight of a team of three junior research associates in applied physics methodologies.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Physicist – Quantum Modeling &amp; Simulation (on-site, United States New York City)</w:t>
            </w:r>
          </w:p>
        </w:tc>
        <w:tc>
          <w:tcPr/>
          <w:p>
            <w:pPr>
              <w:pStyle w:val="Compact"/>
              <w:jc w:val="left"/>
            </w:pPr>
            <w:r>
              <w:t xml:space="preserve">120 hrs / 3 months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Physicist – Electromagnetic Field Analysis &amp; FEM Development</w:t>
            </w:r>
          </w:p>
        </w:tc>
        <w:tc>
          <w:tcPr/>
          <w:p>
            <w:pPr>
              <w:pStyle w:val="Compact"/>
              <w:jc w:val="left"/>
            </w:pPr>
            <w:r>
              <w:t xml:space="preserve">80 hrs / 3 months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Physicist – Data Validation &amp; Peer Review Services</w:t>
            </w:r>
          </w:p>
        </w:tc>
        <w:tc>
          <w:tcPr/>
          <w:p>
            <w:pPr>
              <w:pStyle w:val="Compact"/>
              <w:jc w:val="left"/>
            </w:pPr>
            <w:r>
              <w:t xml:space="preserve">40 hrs / 3 months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Technical White Paper &amp; Manuscript Preparation (2 documents)</w:t>
            </w:r>
          </w:p>
        </w:tc>
        <w:tc>
          <w:tcPr/>
          <w:p>
            <w:pPr>
              <w:pStyle w:val="Compact"/>
              <w:jc w:val="left"/>
            </w:pPr>
            <w:r>
              <w:t xml:space="preserve">2 deliverables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Mentorship &amp; Team Oversight (3 junior associates)</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Specialized Software Licensing (COMSOL, Geant4, MATLAB – Physicist workstation)</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07</w:t>
            </w:r>
          </w:p>
        </w:tc>
        <w:tc>
          <w:tcPr/>
          <w:p>
            <w:pPr>
              <w:pStyle w:val="Compact"/>
              <w:jc w:val="left"/>
            </w:pPr>
            <w:r>
              <w:t xml:space="preserve">Travel &amp; Local Transportation within United States New York City (subway, taxi, parking)</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Professional Liability Insurance (Physicist, NY State compliant)</w:t>
            </w:r>
          </w:p>
        </w:tc>
        <w:tc>
          <w:tcPr/>
          <w:p>
            <w:pPr>
              <w:pStyle w:val="Compact"/>
              <w:jc w:val="left"/>
            </w:pPr>
            <w:r>
              <w:t xml:space="preserve">3 months</w:t>
            </w:r>
          </w:p>
        </w:tc>
        <w:tc>
          <w:tcPr/>
          <w:p>
            <w:pPr>
              <w:pStyle w:val="Compact"/>
              <w:jc w:val="left"/>
            </w:pPr>
            <w:r>
              <w:t xml:space="preserve">$2,100.00</w:t>
            </w:r>
          </w:p>
        </w:tc>
        <w:tc>
          <w:tcPr/>
          <w:p>
            <w:pPr>
              <w:pStyle w:val="Compact"/>
              <w:jc w:val="left"/>
            </w:pPr>
            <w:r>
              <w:t xml:space="preserve">$6,300.00</w:t>
            </w:r>
          </w:p>
        </w:tc>
      </w:tr>
      <w:tr>
        <w:tc>
          <w:tcPr>
            <w:gridSpan w:val="4"/>
          </w:tcPr>
          <w:p>
            <w:pPr>
              <w:pStyle w:val="Compact"/>
              <w:jc w:val="left"/>
            </w:pPr>
            <w:r>
              <w:t xml:space="preserve">Subtotal (Pre-Tax)</w:t>
            </w:r>
          </w:p>
        </w:tc>
        <w:tc>
          <w:tcPr/>
          <w:p>
            <w:pPr>
              <w:pStyle w:val="Compact"/>
              <w:jc w:val="left"/>
            </w:pPr>
            <w:r>
              <w:t xml:space="preserve">$101,200.00</w:t>
            </w:r>
          </w:p>
        </w:tc>
      </w:tr>
      <w:tr>
        <w:tc>
          <w:tcPr>
            <w:gridSpan w:val="4"/>
          </w:tcPr>
          <w:p>
            <w:pPr>
              <w:pStyle w:val="Compact"/>
              <w:jc w:val="left"/>
            </w:pPr>
            <w:r>
              <w:t xml:space="preserve">New York State Sales &amp; Service Tax (8.875%)</w:t>
            </w:r>
          </w:p>
        </w:tc>
        <w:tc>
          <w:tcPr/>
          <w:p>
            <w:pPr>
              <w:pStyle w:val="Compact"/>
              <w:jc w:val="left"/>
            </w:pPr>
            <w:r>
              <w:t xml:space="preserve">$8,981.50</w:t>
            </w:r>
          </w:p>
        </w:tc>
      </w:tr>
      <w:tr>
        <w:tc>
          <w:tcPr>
            <w:gridSpan w:val="4"/>
          </w:tcPr>
          <w:p>
            <w:pPr>
              <w:pStyle w:val="Compact"/>
              <w:jc w:val="left"/>
            </w:pPr>
            <w:r>
              <w:t xml:space="preserve">New York City Local Tax (3.0%)</w:t>
            </w:r>
          </w:p>
        </w:tc>
        <w:tc>
          <w:tcPr/>
          <w:p>
            <w:pPr>
              <w:pStyle w:val="Compact"/>
              <w:jc w:val="left"/>
            </w:pPr>
            <w:r>
              <w:t xml:space="preserve">$3,036.00</w:t>
            </w:r>
          </w:p>
        </w:tc>
      </w:tr>
      <w:tr>
        <w:tc>
          <w:tcPr>
            <w:gridSpan w:val="4"/>
          </w:tcPr>
          <w:p>
            <w:pPr>
              <w:pStyle w:val="Compact"/>
              <w:jc w:val="left"/>
            </w:pPr>
            <w:r>
              <w:t xml:space="preserve">TOTAL ESTIMATED COST (USD)</w:t>
            </w:r>
          </w:p>
        </w:tc>
        <w:tc>
          <w:tcPr/>
          <w:p>
            <w:pPr>
              <w:pStyle w:val="Compact"/>
              <w:jc w:val="left"/>
            </w:pPr>
            <w:r>
              <w:t xml:space="preserve">$113,217.50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all rates, tax percentages, and availability of the designated</w:t>
      </w:r>
      <w:r>
        <w:t xml:space="preserve"> </w:t>
      </w:r>
      <w:r>
        <w:t xml:space="preserve">Physicist</w:t>
      </w:r>
      <w:r>
        <w:t xml:space="preserve"> </w:t>
      </w:r>
      <w:r>
        <w:t xml:space="preserve">must be reconfirmed in writing.</w:t>
      </w:r>
    </w:p>
    <w:p>
      <w:pPr>
        <w:numPr>
          <w:ilvl w:val="0"/>
          <w:numId w:val="1002"/>
        </w:numPr>
        <w:pStyle w:val="Compact"/>
      </w:pPr>
      <w:r>
        <w:t xml:space="preserve">Payment terms: 40% deposit due upon execution of the service agreement; 30% due at the midpoint of the engagement (Month 2); 30% due upon final delivery and acceptance of all deliverables. All payments shall be made via wire transfer to the Provider's account at a financial institution located in</w:t>
      </w:r>
      <w:r>
        <w:t xml:space="preserve"> </w:t>
      </w:r>
      <w:r>
        <w:t xml:space="preserve">United States New York City</w:t>
      </w:r>
      <w:r>
        <w:t xml:space="preserve">.</w:t>
      </w:r>
    </w:p>
    <w:p>
      <w:pPr>
        <w:numPr>
          <w:ilvl w:val="0"/>
          <w:numId w:val="1002"/>
        </w:numPr>
        <w:pStyle w:val="Compact"/>
      </w:pPr>
      <w:r>
        <w:t xml:space="preserve">The</w:t>
      </w:r>
      <w:r>
        <w:t xml:space="preserve"> </w:t>
      </w:r>
      <w:r>
        <w:t xml:space="preserve">Physicist</w:t>
      </w:r>
      <w:r>
        <w:t xml:space="preserve"> </w:t>
      </w:r>
      <w:r>
        <w:t xml:space="preserve">engaged under this arrangement shall operate as an independent contractor and shall comply with all applicable federal, New York State, and</w:t>
      </w:r>
      <w:r>
        <w:t xml:space="preserve"> </w:t>
      </w:r>
      <w:r>
        <w:t xml:space="preserve">United States New York City</w:t>
      </w:r>
      <w:r>
        <w:t xml:space="preserve"> </w:t>
      </w:r>
      <w:r>
        <w:t xml:space="preserve">municipal regulations, including but not limited to the New York City Administrative Code and the New York State Education Law governing professional practice.</w:t>
      </w:r>
    </w:p>
    <w:p>
      <w:pPr>
        <w:numPr>
          <w:ilvl w:val="0"/>
          <w:numId w:val="1002"/>
        </w:numPr>
        <w:pStyle w:val="Compact"/>
      </w:pPr>
      <w:r>
        <w:t xml:space="preserve">All intellectual property, data, and deliverables produced by the</w:t>
      </w:r>
      <w:r>
        <w:t xml:space="preserve"> </w:t>
      </w:r>
      <w:r>
        <w:t xml:space="preserve">Physicist</w:t>
      </w:r>
      <w:r>
        <w:t xml:space="preserve"> </w:t>
      </w:r>
      <w:r>
        <w:t xml:space="preserve">during the course of this engagement shall be the sole property of the Client, subject to a non-exclusive license retained by the Provider for academic portfolio purposes.</w:t>
      </w:r>
    </w:p>
    <w:p>
      <w:pPr>
        <w:numPr>
          <w:ilvl w:val="0"/>
          <w:numId w:val="1002"/>
        </w:numPr>
        <w:pStyle w:val="Compact"/>
      </w:pPr>
      <w:r>
        <w:t xml:space="preserve">Confidentiality: The</w:t>
      </w:r>
      <w:r>
        <w:t xml:space="preserve"> </w:t>
      </w:r>
      <w:r>
        <w:t xml:space="preserve">Physicist</w:t>
      </w:r>
      <w:r>
        <w:t xml:space="preserve"> </w:t>
      </w:r>
      <w:r>
        <w:t xml:space="preserve">and the Provider shall adhere to a mutual Non-Disclosure Agreement (NDA) executed prior to commencement of work. All proprietary data of the Client located in</w:t>
      </w:r>
      <w:r>
        <w:t xml:space="preserve"> </w:t>
      </w:r>
      <w:r>
        <w:t xml:space="preserve">United States New York City</w:t>
      </w:r>
      <w:r>
        <w:t xml:space="preserve"> </w:t>
      </w:r>
      <w:r>
        <w:t xml:space="preserve">facilities shall be handled in strict accordance with HIPAA and applicable data protection statutes.</w:t>
      </w:r>
    </w:p>
    <w:p>
      <w:pPr>
        <w:numPr>
          <w:ilvl w:val="0"/>
          <w:numId w:val="1002"/>
        </w:numPr>
        <w:pStyle w:val="Compact"/>
      </w:pPr>
      <w:r>
        <w:t xml:space="preserve">Force Majeure: Neither party shall be liable for delays or non-performance resulting from events beyond reasonable control, including but not limited to natural disasters, pandemics, or governmental orders affecting operations in</w:t>
      </w:r>
      <w:r>
        <w:t xml:space="preserve"> </w:t>
      </w:r>
      <w:r>
        <w:t xml:space="preserve">United States New York City</w:t>
      </w:r>
      <w:r>
        <w:t xml:space="preserve">.</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service agreement shall be resolved through binding arbitration in</w:t>
      </w:r>
      <w:r>
        <w:t xml:space="preserve"> </w:t>
      </w:r>
      <w:r>
        <w:t xml:space="preserve">United States New York City</w:t>
      </w:r>
      <w:r>
        <w:t xml:space="preserve"> </w:t>
      </w:r>
      <w:r>
        <w:t xml:space="preserve">under the rules of the American Arbitration Association, with the seat of arbitration in New York County.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Provider reserves the right to modify rates with thirty (30) days' written notice for engagements exceeding the initial three-month term.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Provider to proceed with the engagement of the specified</w:t>
      </w:r>
      <w:r>
        <w:t xml:space="preserve"> </w:t>
      </w:r>
      <w:r>
        <w:t xml:space="preserve">Physicist</w:t>
      </w:r>
      <w:r>
        <w:t xml:space="preserve"> </w:t>
      </w:r>
      <w:r>
        <w:t xml:space="preserve">under the terms outlined herein for services to be performed in</w:t>
      </w:r>
      <w:r>
        <w:t xml:space="preserve"> </w:t>
      </w:r>
      <w:r>
        <w:t xml:space="preserve">United States New York City</w:t>
      </w:r>
      <w:r>
        <w:t xml:space="preserve">.</w:t>
      </w:r>
    </w:p>
    <w:p>
      <w:pPr>
        <w:pStyle w:val="BodyText"/>
      </w:pPr>
      <w:r>
        <w:rPr>
          <w:bCs/>
          <w:b/>
        </w:rPr>
        <w:t xml:space="preserve">For the Provider:</w:t>
      </w:r>
    </w:p>
    <w:p>
      <w:pPr>
        <w:pStyle w:val="BodyText"/>
      </w:pPr>
      <w:r>
        <w:t xml:space="preserve">Quantum Dynamics &amp; Applied Sciences Consulting Group</w:t>
      </w:r>
    </w:p>
    <w:p>
      <w:pPr>
        <w:pStyle w:val="BodyText"/>
      </w:pPr>
      <w:r>
        <w:t xml:space="preserve">Signature: ___________________________</w:t>
      </w:r>
    </w:p>
    <w:p>
      <w:pPr>
        <w:pStyle w:val="BodyText"/>
      </w:pPr>
      <w:r>
        <w:t xml:space="preserve">Name: Dr. Marcus T. Ellison, Ph.D.</w:t>
      </w:r>
    </w:p>
    <w:p>
      <w:pPr>
        <w:pStyle w:val="BodyText"/>
      </w:pPr>
      <w:r>
        <w:t xml:space="preserve">Title: Principal &amp; Lead Physicist</w:t>
      </w:r>
    </w:p>
    <w:p>
      <w:pPr>
        <w:pStyle w:val="BodyText"/>
      </w:pPr>
      <w:r>
        <w:t xml:space="preserve">Date: ___________________________</w:t>
      </w:r>
    </w:p>
    <w:p>
      <w:pPr>
        <w:pStyle w:val="BodyText"/>
      </w:pPr>
      <w:r>
        <w:rPr>
          <w:bCs/>
          <w:b/>
        </w:rPr>
        <w:t xml:space="preserve">For the Client:</w:t>
      </w:r>
    </w:p>
    <w:p>
      <w:pPr>
        <w:pStyle w:val="BodyText"/>
      </w:pPr>
      <w:r>
        <w:t xml:space="preserve">Helios Biomedical Labs</w:t>
      </w:r>
    </w:p>
    <w:p>
      <w:pPr>
        <w:pStyle w:val="BodyText"/>
      </w:pPr>
      <w:r>
        <w:t xml:space="preserve">Signature: ___________________________</w:t>
      </w:r>
    </w:p>
    <w:p>
      <w:pPr>
        <w:pStyle w:val="BodyText"/>
      </w:pPr>
      <w:r>
        <w:t xml:space="preserve">Name: Dr. Eleanor Whitfield, Ph.D.</w:t>
      </w:r>
    </w:p>
    <w:p>
      <w:pPr>
        <w:pStyle w:val="BodyText"/>
      </w:pPr>
      <w:r>
        <w:t xml:space="preserve">Title: Director of Research</w:t>
      </w:r>
    </w:p>
    <w:p>
      <w:pPr>
        <w:pStyle w:val="BodyText"/>
      </w:pPr>
      <w:r>
        <w:t xml:space="preserve">Date: ___________________________</w:t>
      </w:r>
    </w:p>
    <w:p>
      <w:pPr>
        <w:pStyle w:val="BodyText"/>
      </w:pPr>
      <w:r>
        <w:t xml:space="preserve">Quotation Estimate No. QE-2025-04782 | Issued in United States New York City, NY | Page 1 of 1</w:t>
      </w:r>
    </w:p>
    <w:p>
      <w:pPr>
        <w:pStyle w:val="BodyText"/>
      </w:pPr>
      <w:r>
        <w:t xml:space="preserve">This document is the property of Quantum Dynamics &amp; Applied Sciences Consulting Group. Unauthorized reproduction is prohibited under 17 U.S.C. § 101 et seq.</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States New York City</dc:title>
  <dc:creator/>
  <dc:language>en</dc:language>
  <cp:keywords/>
  <dcterms:created xsi:type="dcterms:W3CDTF">2026-10-10T04:47:26Z</dcterms:created>
  <dcterms:modified xsi:type="dcterms:W3CDTF">2026-10-10T04:47:26Z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