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quotation-estimate"/>
    <w:p>
      <w:pPr>
        <w:pStyle w:val="Heading1"/>
      </w:pPr>
      <w:r>
        <w:t xml:space="preserve">Quotation Estimate</w:t>
      </w:r>
    </w:p>
    <w:p>
      <w:pPr>
        <w:pStyle w:val="FirstParagraph"/>
      </w:pPr>
      <w:r>
        <w:t xml:space="preserve">Professional Physicist Engagement Services</w:t>
      </w:r>
    </w:p>
    <w:p>
      <w:pPr>
        <w:pStyle w:val="BodyText"/>
      </w:pPr>
      <w:r>
        <w:t xml:space="preserve">Ho Chi Minh City, Vietnam</w:t>
      </w:r>
    </w:p>
    <w:p>
      <w:pPr>
        <w:pStyle w:val="BodyText"/>
      </w:pPr>
      <w:r>
        <w:t xml:space="preserve">Document Reference: QTE-HCM-PHY-2025-0047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(until July 15, 2025)</w:t>
            </w:r>
          </w:p>
        </w:tc>
      </w:tr>
      <w:tr>
        <w:tc>
          <w:tcPr/>
          <w:p>
            <w:pPr>
              <w:pStyle w:val="Compact"/>
              <w:jc w:val="left"/>
            </w:pPr>
            <w:r>
              <w:t xml:space="preserve">Prepared By</w:t>
            </w:r>
          </w:p>
        </w:tc>
        <w:tc>
          <w:tcPr/>
          <w:p>
            <w:pPr>
              <w:pStyle w:val="Compact"/>
              <w:jc w:val="left"/>
            </w:pPr>
            <w:r>
              <w:t xml:space="preserve">Dr. Nguyen Van Minh, Senior Consultant</w:t>
            </w:r>
          </w:p>
        </w:tc>
        <w:tc>
          <w:tcPr/>
          <w:p>
            <w:pPr>
              <w:pStyle w:val="Compact"/>
              <w:jc w:val="left"/>
            </w:pPr>
            <w:r>
              <w:t xml:space="preserve">Issuing Office</w:t>
            </w:r>
          </w:p>
        </w:tc>
        <w:tc>
          <w:tcPr/>
          <w:p>
            <w:pPr>
              <w:pStyle w:val="Compact"/>
              <w:jc w:val="left"/>
            </w:pPr>
            <w:r>
              <w:t xml:space="preserve">128 Le Duan Street, District 3, Ho Chi Minh City, Vietnam</w:t>
            </w:r>
          </w:p>
        </w:tc>
      </w:tr>
      <w:tr>
        <w:tc>
          <w:tcPr/>
          <w:p>
            <w:pPr>
              <w:pStyle w:val="Compact"/>
              <w:jc w:val="left"/>
            </w:pPr>
            <w:r>
              <w:t xml:space="preserve">Client Name</w:t>
            </w:r>
          </w:p>
        </w:tc>
        <w:tc>
          <w:tcPr/>
          <w:p>
            <w:pPr>
              <w:pStyle w:val="Compact"/>
              <w:jc w:val="left"/>
            </w:pPr>
            <w:r>
              <w:t xml:space="preserve">Saigon Advanced Research &amp; Development Co., Ltd.</w:t>
            </w:r>
          </w:p>
        </w:tc>
        <w:tc>
          <w:tcPr/>
          <w:p>
            <w:pPr>
              <w:pStyle w:val="Compact"/>
              <w:jc w:val="left"/>
            </w:pPr>
            <w:r>
              <w:t xml:space="preserve">Client Address</w:t>
            </w:r>
          </w:p>
        </w:tc>
        <w:tc>
          <w:tcPr/>
          <w:p>
            <w:pPr>
              <w:pStyle w:val="Compact"/>
              <w:jc w:val="left"/>
            </w:pPr>
            <w:r>
              <w:t xml:space="preserve">Tan Thuan Industrial Park, District 7, Ho Chi Minh City, Vietnam</w:t>
            </w:r>
          </w:p>
        </w:tc>
      </w:tr>
      <w:tr>
        <w:tc>
          <w:tcPr/>
          <w:p>
            <w:pPr>
              <w:pStyle w:val="Compact"/>
              <w:jc w:val="left"/>
            </w:pPr>
            <w:r>
              <w:t xml:space="preserve">Project Title</w:t>
            </w:r>
          </w:p>
        </w:tc>
        <w:tc>
          <w:tcPr>
            <w:gridSpan w:val="3"/>
          </w:tcPr>
          <w:p>
            <w:pPr>
              <w:pStyle w:val="Compact"/>
              <w:jc w:val="left"/>
            </w:pPr>
            <w:r>
              <w:t xml:space="preserve">Engagement of a Senior Physicist for Quantum Materials Research and Applied Physics Consulting in Ho Chi Minh City, Vietnam</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Saigon Advanced Research &amp; Development Co., Ltd. to formally propose the professional engagement of a qualified</w:t>
      </w:r>
      <w:r>
        <w:t xml:space="preserve"> </w:t>
      </w:r>
      <w:r>
        <w:t xml:space="preserve">Physicist</w:t>
      </w:r>
      <w:r>
        <w:t xml:space="preserve"> </w:t>
      </w:r>
      <w:r>
        <w:t xml:space="preserve">to support advanced research, development, and consulting activities conducted within the metropolitan area of</w:t>
      </w:r>
      <w:r>
        <w:t xml:space="preserve"> </w:t>
      </w:r>
      <w:r>
        <w:t xml:space="preserve">Ho Chi Minh City, Vietnam</w:t>
      </w:r>
      <w:r>
        <w:t xml:space="preserve">. This document outlines the complete scope of services, associated costs, payment schedules, and contractual terms governing the Physicist's engagement. All pricing is quoted in Vietnamese Dong (VND) and United States Dollars (USD) for the client's convenience, reflecting current market rates for specialized physics professionals operating in the Ho Chi Minh City region.</w:t>
      </w:r>
    </w:p>
    <w:bookmarkEnd w:id="21"/>
    <w:bookmarkStart w:id="22" w:name="scope-of-work-physicist-services"/>
    <w:p>
      <w:pPr>
        <w:pStyle w:val="Heading2"/>
      </w:pPr>
      <w:r>
        <w:t xml:space="preserve">2. Scope of Work – Physicist Services</w:t>
      </w:r>
    </w:p>
    <w:p>
      <w:pPr>
        <w:pStyle w:val="FirstParagraph"/>
      </w:pPr>
      <w:r>
        <w:t xml:space="preserve">The following services will be delivered by the engaged Physicist, whose primary work location will be the client's laboratory and office facilities situated in District 7, Ho Chi Minh City, Vietnam. The Physicist will also be available for on-site visits to partner institutions across the Ho Chi Minh City metropolitan area, including the Vietnam National University – Ho Chi Minh City campus and the Saigon Science and Technology Park.</w:t>
      </w:r>
    </w:p>
    <w:p>
      <w:pPr>
        <w:numPr>
          <w:ilvl w:val="0"/>
          <w:numId w:val="1001"/>
        </w:numPr>
        <w:pStyle w:val="Compact"/>
      </w:pPr>
      <w:r>
        <w:rPr>
          <w:bCs/>
          <w:b/>
        </w:rPr>
        <w:t xml:space="preserve">Quantum Materials Research:</w:t>
      </w:r>
      <w:r>
        <w:t xml:space="preserve"> </w:t>
      </w:r>
      <w:r>
        <w:t xml:space="preserve">The Physicist will lead experimental and theoretical investigations into quantum material properties, including superconductivity, topological insulators, and nanoscale semiconductor behavior, utilizing the laboratory infrastructure available in Ho Chi Minh City.</w:t>
      </w:r>
    </w:p>
    <w:p>
      <w:pPr>
        <w:numPr>
          <w:ilvl w:val="0"/>
          <w:numId w:val="1001"/>
        </w:numPr>
        <w:pStyle w:val="Compact"/>
      </w:pPr>
      <w:r>
        <w:rPr>
          <w:bCs/>
          <w:b/>
        </w:rPr>
        <w:t xml:space="preserve">Applied Physics Consulting:</w:t>
      </w:r>
      <w:r>
        <w:t xml:space="preserve"> </w:t>
      </w:r>
      <w:r>
        <w:t xml:space="preserve">Provision of expert advisory services to the client's engineering teams on electromagnetic field modeling, thermodynamic system optimization, and optical physics applications relevant to the client's product development pipeline.</w:t>
      </w:r>
    </w:p>
    <w:p>
      <w:pPr>
        <w:numPr>
          <w:ilvl w:val="0"/>
          <w:numId w:val="1001"/>
        </w:numPr>
        <w:pStyle w:val="Compact"/>
      </w:pPr>
      <w:r>
        <w:rPr>
          <w:bCs/>
          <w:b/>
        </w:rPr>
        <w:t xml:space="preserve">Research Paper Development:</w:t>
      </w:r>
      <w:r>
        <w:t xml:space="preserve"> </w:t>
      </w:r>
      <w:r>
        <w:t xml:space="preserve">Drafting, peer-review coordination, and publication of at least two (2) research papers in internationally recognized physics journals during the engagement period, with data collected and analyzed in the Ho Chi Minh City laboratory.</w:t>
      </w:r>
    </w:p>
    <w:p>
      <w:pPr>
        <w:numPr>
          <w:ilvl w:val="0"/>
          <w:numId w:val="1001"/>
        </w:numPr>
        <w:pStyle w:val="Compact"/>
      </w:pPr>
      <w:r>
        <w:rPr>
          <w:bCs/>
          <w:b/>
        </w:rPr>
        <w:t xml:space="preserve">Academic Collaboration:</w:t>
      </w:r>
      <w:r>
        <w:t xml:space="preserve"> </w:t>
      </w:r>
      <w:r>
        <w:t xml:space="preserve">Facilitating joint research programs with the Faculty of Physics at Ho Chi Minh City University of Science and the Institute of Physics under the Vietnam Academy of Science and Technology, both located within Ho Chi Minh City.</w:t>
      </w:r>
    </w:p>
    <w:p>
      <w:pPr>
        <w:numPr>
          <w:ilvl w:val="0"/>
          <w:numId w:val="1001"/>
        </w:numPr>
        <w:pStyle w:val="Compact"/>
      </w:pPr>
      <w:r>
        <w:rPr>
          <w:bCs/>
          <w:b/>
        </w:rPr>
        <w:t xml:space="preserve">Technical Training:</w:t>
      </w:r>
      <w:r>
        <w:t xml:space="preserve"> </w:t>
      </w:r>
      <w:r>
        <w:t xml:space="preserve">Delivering a minimum of four (4) specialized training workshops per quarter for the client's in-house R&amp;D staff, covering advanced physics methodologies, experimental design, and data analysis techniques.</w:t>
      </w:r>
    </w:p>
    <w:p>
      <w:pPr>
        <w:numPr>
          <w:ilvl w:val="0"/>
          <w:numId w:val="1001"/>
        </w:numPr>
        <w:pStyle w:val="Compact"/>
      </w:pPr>
      <w:r>
        <w:rPr>
          <w:bCs/>
          <w:b/>
        </w:rPr>
        <w:t xml:space="preserve">Regulatory Compliance:</w:t>
      </w:r>
      <w:r>
        <w:t xml:space="preserve"> </w:t>
      </w:r>
      <w:r>
        <w:t xml:space="preserve">Ensuring all experimental procedures and material handling protocols comply with Vietnamese national standards (TCVN) and the regulations of the Ministry of Science and Technology of Vietnam applicable to physics research conducted in Ho Chi Minh City.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Quantity</w:t>
            </w:r>
          </w:p>
        </w:tc>
        <w:tc>
          <w:tcPr/>
          <w:p>
            <w:pPr>
              <w:pStyle w:val="Compact"/>
              <w:jc w:val="left"/>
            </w:pPr>
            <w:r>
              <w:t xml:space="preserve">Unit Cost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Senior Physicist – Monthly Professional Fee (Quantum Materials Research Lead)</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Applied Physics Consulting – Hourly Rate (Electromagnetic &amp; Optical Modeling)</w:t>
            </w:r>
          </w:p>
        </w:tc>
        <w:tc>
          <w:tcPr/>
          <w:p>
            <w:pPr>
              <w:pStyle w:val="Compact"/>
              <w:jc w:val="left"/>
            </w:pPr>
            <w:r>
              <w:t xml:space="preserve">200 hours</w:t>
            </w:r>
          </w:p>
        </w:tc>
        <w:tc>
          <w:tcPr/>
          <w:p>
            <w:pPr>
              <w:pStyle w:val="Compact"/>
              <w:jc w:val="left"/>
            </w:pPr>
            <w:r>
              <w:t xml:space="preserve">2,500,000</w:t>
            </w:r>
          </w:p>
        </w:tc>
        <w:tc>
          <w:tcPr/>
          <w:p>
            <w:pPr>
              <w:pStyle w:val="Compact"/>
              <w:jc w:val="left"/>
            </w:pPr>
            <w:r>
              <w:t xml:space="preserve">500,000,000</w:t>
            </w:r>
          </w:p>
        </w:tc>
      </w:tr>
      <w:tr>
        <w:tc>
          <w:tcPr/>
          <w:p>
            <w:pPr>
              <w:pStyle w:val="Compact"/>
              <w:jc w:val="left"/>
            </w:pPr>
            <w:r>
              <w:t xml:space="preserve">03</w:t>
            </w:r>
          </w:p>
        </w:tc>
        <w:tc>
          <w:tcPr/>
          <w:p>
            <w:pPr>
              <w:pStyle w:val="Compact"/>
              <w:jc w:val="left"/>
            </w:pPr>
            <w:r>
              <w:t xml:space="preserve">Research Paper Development &amp; Publication Support (per paper)</w:t>
            </w:r>
          </w:p>
        </w:tc>
        <w:tc>
          <w:tcPr/>
          <w:p>
            <w:pPr>
              <w:pStyle w:val="Compact"/>
              <w:jc w:val="left"/>
            </w:pPr>
            <w:r>
              <w:t xml:space="preserve">2 papers</w:t>
            </w:r>
          </w:p>
        </w:tc>
        <w:tc>
          <w:tcPr/>
          <w:p>
            <w:pPr>
              <w:pStyle w:val="Compact"/>
              <w:jc w:val="left"/>
            </w:pPr>
            <w:r>
              <w:t xml:space="preserve">45,000,000</w:t>
            </w:r>
          </w:p>
        </w:tc>
        <w:tc>
          <w:tcPr/>
          <w:p>
            <w:pPr>
              <w:pStyle w:val="Compact"/>
              <w:jc w:val="left"/>
            </w:pPr>
            <w:r>
              <w:t xml:space="preserve">90,000,000</w:t>
            </w:r>
          </w:p>
        </w:tc>
      </w:tr>
      <w:tr>
        <w:tc>
          <w:tcPr/>
          <w:p>
            <w:pPr>
              <w:pStyle w:val="Compact"/>
              <w:jc w:val="left"/>
            </w:pPr>
            <w:r>
              <w:t xml:space="preserve">04</w:t>
            </w:r>
          </w:p>
        </w:tc>
        <w:tc>
          <w:tcPr/>
          <w:p>
            <w:pPr>
              <w:pStyle w:val="Compact"/>
              <w:jc w:val="left"/>
            </w:pPr>
            <w:r>
              <w:t xml:space="preserve">Academic Collaboration Coordination – Ho Chi Minh City Institutions</w:t>
            </w:r>
          </w:p>
        </w:tc>
        <w:tc>
          <w:tcPr/>
          <w:p>
            <w:pPr>
              <w:pStyle w:val="Compact"/>
              <w:jc w:val="left"/>
            </w:pPr>
            <w:r>
              <w:t xml:space="preserve">12 months</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Technical Training Workshops (per session, up to 20 participants)</w:t>
            </w:r>
          </w:p>
        </w:tc>
        <w:tc>
          <w:tcPr/>
          <w:p>
            <w:pPr>
              <w:pStyle w:val="Compact"/>
              <w:jc w:val="left"/>
            </w:pPr>
            <w:r>
              <w:t xml:space="preserve">16 sessions</w:t>
            </w:r>
          </w:p>
        </w:tc>
        <w:tc>
          <w:tcPr/>
          <w:p>
            <w:pPr>
              <w:pStyle w:val="Compact"/>
              <w:jc w:val="left"/>
            </w:pPr>
            <w:r>
              <w:t xml:space="preserve">12,000,000</w:t>
            </w:r>
          </w:p>
        </w:tc>
        <w:tc>
          <w:tcPr/>
          <w:p>
            <w:pPr>
              <w:pStyle w:val="Compact"/>
              <w:jc w:val="left"/>
            </w:pPr>
            <w:r>
              <w:t xml:space="preserve">192,000,000</w:t>
            </w:r>
          </w:p>
        </w:tc>
      </w:tr>
      <w:tr>
        <w:tc>
          <w:tcPr/>
          <w:p>
            <w:pPr>
              <w:pStyle w:val="Compact"/>
              <w:jc w:val="left"/>
            </w:pPr>
            <w:r>
              <w:t xml:space="preserve">06</w:t>
            </w:r>
          </w:p>
        </w:tc>
        <w:tc>
          <w:tcPr/>
          <w:p>
            <w:pPr>
              <w:pStyle w:val="Compact"/>
              <w:jc w:val="left"/>
            </w:pPr>
            <w:r>
              <w:t xml:space="preserve">Regulatory Compliance &amp; TCVN Standards Advisory</w:t>
            </w:r>
          </w:p>
        </w:tc>
        <w:tc>
          <w:tcPr/>
          <w:p>
            <w:pPr>
              <w:pStyle w:val="Compact"/>
              <w:jc w:val="left"/>
            </w:pPr>
            <w:r>
              <w:t xml:space="preserve">12 months</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07</w:t>
            </w:r>
          </w:p>
        </w:tc>
        <w:tc>
          <w:tcPr/>
          <w:p>
            <w:pPr>
              <w:pStyle w:val="Compact"/>
              <w:jc w:val="left"/>
            </w:pPr>
            <w:r>
              <w:t xml:space="preserve">Travel &amp; Local Transportation within Ho Chi Minh City (monthly allowance)</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08</w:t>
            </w:r>
          </w:p>
        </w:tc>
        <w:tc>
          <w:tcPr/>
          <w:p>
            <w:pPr>
              <w:pStyle w:val="Compact"/>
              <w:jc w:val="left"/>
            </w:pPr>
            <w:r>
              <w:t xml:space="preserve">Specialized Software Licenses &amp; Simulation Tools (annual)</w:t>
            </w:r>
          </w:p>
        </w:tc>
        <w:tc>
          <w:tcPr/>
          <w:p>
            <w:pPr>
              <w:pStyle w:val="Compact"/>
              <w:jc w:val="left"/>
            </w:pPr>
            <w:r>
              <w:t xml:space="preserve">1 year</w:t>
            </w:r>
          </w:p>
        </w:tc>
        <w:tc>
          <w:tcPr/>
          <w:p>
            <w:pPr>
              <w:pStyle w:val="Compact"/>
              <w:jc w:val="left"/>
            </w:pPr>
            <w:r>
              <w:t xml:space="preserve">150,000,000</w:t>
            </w:r>
          </w:p>
        </w:tc>
        <w:tc>
          <w:tcPr/>
          <w:p>
            <w:pPr>
              <w:pStyle w:val="Compact"/>
              <w:jc w:val="left"/>
            </w:pPr>
            <w:r>
              <w:t xml:space="preserve">150,000,000</w:t>
            </w:r>
          </w:p>
        </w:tc>
      </w:tr>
      <w:tr>
        <w:tc>
          <w:tcPr>
            <w:gridSpan w:val="4"/>
          </w:tcPr>
          <w:p>
            <w:pPr>
              <w:pStyle w:val="Compact"/>
              <w:jc w:val="left"/>
            </w:pPr>
            <w:r>
              <w:t xml:space="preserve">TOTAL ESTIMATED COST (VND)</w:t>
            </w:r>
          </w:p>
        </w:tc>
        <w:tc>
          <w:tcPr/>
          <w:p>
            <w:pPr>
              <w:pStyle w:val="Compact"/>
              <w:jc w:val="left"/>
            </w:pPr>
            <w:r>
              <w:t xml:space="preserve">2,103,000,000</w:t>
            </w:r>
          </w:p>
        </w:tc>
      </w:tr>
      <w:tr>
        <w:tc>
          <w:tcPr>
            <w:gridSpan w:val="4"/>
          </w:tcPr>
          <w:p>
            <w:pPr>
              <w:pStyle w:val="Compact"/>
              <w:jc w:val="left"/>
            </w:pPr>
            <w:r>
              <w:t xml:space="preserve">TOTAL ESTIMATED COST (USD, approx. @ 25,500 VND/USD)</w:t>
            </w:r>
          </w:p>
        </w:tc>
        <w:tc>
          <w:tcPr/>
          <w:p>
            <w:pPr>
              <w:pStyle w:val="Compact"/>
              <w:jc w:val="left"/>
            </w:pPr>
            <w:r>
              <w:t xml:space="preserve">≈ $82,470</w:t>
            </w:r>
          </w:p>
        </w:tc>
      </w:tr>
    </w:tbl>
    <w:bookmarkEnd w:id="23"/>
    <w:bookmarkStart w:id="24" w:name="payment-terms-and-schedule"/>
    <w:p>
      <w:pPr>
        <w:pStyle w:val="Heading2"/>
      </w:pPr>
      <w:r>
        <w:t xml:space="preserve">4. Payment Terms and Schedule</w:t>
      </w:r>
    </w:p>
    <w:p>
      <w:pPr>
        <w:pStyle w:val="FirstParagraph"/>
      </w:pPr>
      <w:r>
        <w:rPr>
          <w:bCs/>
          <w:b/>
        </w:rPr>
        <w:t xml:space="preserve">4.1</w:t>
      </w:r>
      <w:r>
        <w:t xml:space="preserve"> </w:t>
      </w:r>
      <w:r>
        <w:t xml:space="preserve">Payment shall be made in Vietnamese Dong (VND) via bank transfer to the account of Saigon Advanced Research &amp; Development Co., Ltd., held at Vietcombank, Ho Chi Minh City Branch. The Physicist's compensation and all associated service fees outlined in this Quotation Estimate shall be disbursed according to the following schedule:</w:t>
      </w:r>
    </w:p>
    <w:p>
      <w:pPr>
        <w:pStyle w:val="BodyText"/>
      </w:pPr>
      <w:r>
        <w:rPr>
          <w:bCs/>
          <w:b/>
        </w:rPr>
        <w:t xml:space="preserve">4.2</w:t>
      </w:r>
      <w:r>
        <w:t xml:space="preserve"> </w:t>
      </w:r>
      <w:r>
        <w:t xml:space="preserve">An initial mobilization payment of 20% (VND 420,600,000) shall be due within ten (10) business days of the client's written acceptance of this Quotation Estimate.</w:t>
      </w:r>
    </w:p>
    <w:p>
      <w:pPr>
        <w:pStyle w:val="BodyText"/>
      </w:pPr>
      <w:r>
        <w:rPr>
          <w:bCs/>
          <w:b/>
        </w:rPr>
        <w:t xml:space="preserve">4.3</w:t>
      </w:r>
      <w:r>
        <w:t xml:space="preserve"> </w:t>
      </w:r>
      <w:r>
        <w:t xml:space="preserve">Monthly progress payments of 7% (VND 147,210,000) shall be invoiced on the first business day of each calendar month for the duration of the Physicist's engagement in Ho Chi Minh City.</w:t>
      </w:r>
    </w:p>
    <w:p>
      <w:pPr>
        <w:pStyle w:val="BodyText"/>
      </w:pPr>
      <w:r>
        <w:rPr>
          <w:bCs/>
          <w:b/>
        </w:rPr>
        <w:t xml:space="preserve">4.4</w:t>
      </w:r>
      <w:r>
        <w:t xml:space="preserve"> </w:t>
      </w:r>
      <w:r>
        <w:t xml:space="preserve">A final settlement payment of 13% (VND 273,390,000) shall be due within fifteen (15) business days following the successful completion of all deliverables and the submission of the final project report.</w:t>
      </w:r>
    </w:p>
    <w:p>
      <w:pPr>
        <w:pStyle w:val="BodyText"/>
      </w:pPr>
      <w:r>
        <w:rPr>
          <w:bCs/>
          <w:b/>
        </w:rPr>
        <w:t xml:space="preserve">4.5</w:t>
      </w:r>
      <w:r>
        <w:t xml:space="preserve"> </w:t>
      </w:r>
      <w:r>
        <w:t xml:space="preserve">All amounts are exclusive of applicable Vietnamese Value Added Tax (VAT) at the prevailing rate of 10%, which shall be added to each invoice as required by the General Department of Taxation of Vietnam.</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Upon expiration, all rates and terms must be renegotiated, as market conditions for specialized Physicist talent in Ho Chi Minh City, Vietnam may fluctuate.</w:t>
      </w:r>
    </w:p>
    <w:p>
      <w:pPr>
        <w:pStyle w:val="BodyText"/>
      </w:pPr>
      <w:r>
        <w:rPr>
          <w:bCs/>
          <w:b/>
        </w:rPr>
        <w:t xml:space="preserve">5.2</w:t>
      </w:r>
      <w:r>
        <w:t xml:space="preserve"> </w:t>
      </w:r>
      <w:r>
        <w:t xml:space="preserve">The Physicist engaged under this Quotation Estimate shall be bound by a strict Non-Disclosure Agreement (NDA) covering all proprietary research data, experimental results, and intellectual property generated during the engagement period in Ho Chi Minh City.</w:t>
      </w:r>
    </w:p>
    <w:p>
      <w:pPr>
        <w:pStyle w:val="BodyText"/>
      </w:pPr>
      <w:r>
        <w:rPr>
          <w:bCs/>
          <w:b/>
        </w:rPr>
        <w:t xml:space="preserve">5.3</w:t>
      </w:r>
      <w:r>
        <w:t xml:space="preserve"> </w:t>
      </w:r>
      <w:r>
        <w:t xml:space="preserve">The client agrees to provide the Physicist with a dedicated workspace, laboratory access, and all necessary safety equipment at the client's premises in District 7, Ho Chi Minh City, in compliance with Vietnamese occupational health and safety regulations.</w:t>
      </w:r>
    </w:p>
    <w:p>
      <w:pPr>
        <w:pStyle w:val="BodyText"/>
      </w:pPr>
      <w:r>
        <w:rPr>
          <w:bCs/>
          <w:b/>
        </w:rPr>
        <w:t xml:space="preserve">5.4</w:t>
      </w:r>
      <w:r>
        <w:t xml:space="preserve"> </w:t>
      </w:r>
      <w:r>
        <w:t xml:space="preserve">Either party may terminate the engagement with thirty (30) days' written notice. In the event of early termination, the client shall be liable for all services rendered up to the termination date as itemized in this Quotation Estimate.</w:t>
      </w:r>
    </w:p>
    <w:p>
      <w:pPr>
        <w:pStyle w:val="BodyText"/>
      </w:pPr>
      <w:r>
        <w:rPr>
          <w:bCs/>
          <w:b/>
        </w:rPr>
        <w:t xml:space="preserve">5.5</w:t>
      </w:r>
      <w:r>
        <w:t xml:space="preserve"> </w:t>
      </w:r>
      <w:r>
        <w:t xml:space="preserve">All disputes arising from this Quotation Estimate shall be resolved through arbitration in accordance with the rules of the Vietnam International Arbitration Centre (VIAC), located in Ho Chi Minh City, Vietnam.</w:t>
      </w:r>
    </w:p>
    <w:p>
      <w:pPr>
        <w:pStyle w:val="BodyText"/>
      </w:pPr>
      <w:r>
        <w:rPr>
          <w:bCs/>
          <w:b/>
        </w:rPr>
        <w:t xml:space="preserve">5.6</w:t>
      </w:r>
      <w:r>
        <w:t xml:space="preserve"> </w:t>
      </w:r>
      <w:r>
        <w:t xml:space="preserve">This Quotation Estimate constitutes the entire agreement between the parties regarding the Physicist engagement and supersedes all prior negotiations, representations, or understandings.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Physicist in Ho Chi Minh City, Vietnam.</w:t>
      </w:r>
    </w:p>
    <w:p>
      <w:pPr>
        <w:pStyle w:val="BodyText"/>
      </w:pPr>
      <w:r>
        <w:rPr>
          <w:bCs/>
          <w:b/>
        </w:rPr>
        <w:t xml:space="preserve">For and on behalf of the Client:</w:t>
      </w:r>
    </w:p>
    <w:p>
      <w:pPr>
        <w:pStyle w:val="BodyText"/>
      </w:pPr>
      <w:r>
        <w:t xml:space="preserve">Saigon Advanced Research &amp; Development Co., Ltd.</w:t>
      </w:r>
    </w:p>
    <w:p>
      <w:pPr>
        <w:pStyle w:val="BodyText"/>
      </w:pPr>
      <w:r>
        <w:t xml:space="preserve">Name: _________________________</w:t>
      </w:r>
      <w:r>
        <w:br/>
      </w:r>
      <w:r>
        <w:t xml:space="preserve">Title: _________________________</w:t>
      </w:r>
      <w:r>
        <w:br/>
      </w:r>
      <w:r>
        <w:t xml:space="preserve">Signature &amp; Company Seal: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Dr. Nguyen Van Minh – Senior Consultant</w:t>
      </w:r>
    </w:p>
    <w:p>
      <w:pPr>
        <w:pStyle w:val="BodyText"/>
      </w:pPr>
      <w:r>
        <w:t xml:space="preserve">Name: _________________________</w:t>
      </w:r>
      <w:r>
        <w:br/>
      </w:r>
      <w:r>
        <w:t xml:space="preserve">Title: _________________________</w:t>
      </w:r>
      <w:r>
        <w:br/>
      </w:r>
      <w:r>
        <w:t xml:space="preserve">Signature &amp; Company Seal: _________________________</w:t>
      </w:r>
      <w:r>
        <w:br/>
      </w:r>
      <w:r>
        <w:t xml:space="preserve">Date: _________________________</w:t>
      </w:r>
    </w:p>
    <w:p>
      <w:pPr>
        <w:pStyle w:val="BodyText"/>
      </w:pPr>
      <w:r>
        <w:rPr>
          <w:bCs/>
          <w:b/>
        </w:rPr>
        <w:t xml:space="preserve">Important Notice:</w:t>
      </w:r>
      <w:r>
        <w:t xml:space="preserve"> </w:t>
      </w:r>
      <w:r>
        <w:t xml:space="preserve">This Quotation Estimate is a formal commercial document prepared specifically for the engagement of a Physicist in Ho Chi Minh City, Vietnam. All figures are estimates based on current market rates as of June 2025 and are subject to revision upon renewal. The Physicist's professional qualifications, including doctoral credentials and relevant research publications, are available for review upon the client's request. This document does not constitute a binding contract until countersigned by both parties. For inquiries regarding this Quotation Estimate, please contact the issuing office at 128 Le Duan Street, District 3, Ho Chi Minh City, Vietnam, or via email at quotations@saigonard.vn.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Ho Chi Minh City, Vietnam</dc:title>
  <dc:creator/>
  <dc:language>en</dc:language>
  <cp:keywords/>
  <dcterms:created xsi:type="dcterms:W3CDTF">2026-10-10T03:15:59Z</dcterms:created>
  <dcterms:modified xsi:type="dcterms:W3CDTF">2026-10-10T03:15:59Z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