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Physiotherapist Services — Chile Santiago</w:t>
      </w:r>
    </w:p>
    <w:p>
      <w:pPr>
        <w:pStyle w:val="BodyText"/>
      </w:pPr>
      <w:r>
        <w:t xml:space="preserve">Ref: QE-CH-SCL-2025-0472 | Validity: 30 Calendar Days</w:t>
      </w:r>
    </w:p>
    <w:bookmarkEnd w:id="20"/>
    <w:p>
      <w:pPr>
        <w:pStyle w:val="BodyText"/>
      </w:pPr>
      <w:r>
        <w:rPr>
          <w:bCs/>
          <w:b/>
        </w:rPr>
        <w:t xml:space="preserve">Issued By:</w:t>
      </w:r>
      <w:r>
        <w:br/>
      </w:r>
      <w:r>
        <w:t xml:space="preserve">Clínica de Rehabilitación Andina SpA</w:t>
      </w:r>
      <w:r>
        <w:br/>
      </w:r>
      <w:r>
        <w:t xml:space="preserve">Av. Providencia 1250, Of. 804</w:t>
      </w:r>
      <w:r>
        <w:br/>
      </w:r>
      <w:r>
        <w:t xml:space="preserve">Providencia, Santiago, Chile</w:t>
      </w:r>
      <w:r>
        <w:br/>
      </w:r>
      <w:r>
        <w:t xml:space="preserve">RUT: 76.543.210-K</w:t>
      </w:r>
      <w:r>
        <w:br/>
      </w:r>
      <w:r>
        <w:t xml:space="preserve">Tel: +56 2 2345 6789</w:t>
      </w:r>
      <w:r>
        <w:br/>
      </w:r>
      <w:r>
        <w:t xml:space="preserve">Email: estimaciones@rehabandina.cl</w:t>
      </w:r>
    </w:p>
    <w:p>
      <w:pPr>
        <w:pStyle w:val="BodyText"/>
      </w:pPr>
      <w:r>
        <w:rPr>
          <w:bCs/>
          <w:b/>
        </w:rPr>
        <w:t xml:space="preserve">Prepared For:</w:t>
      </w:r>
      <w:r>
        <w:br/>
      </w:r>
      <w:r>
        <w:t xml:space="preserve">Empresa Constructora del Pacífico Ltda.</w:t>
      </w:r>
      <w:r>
        <w:br/>
      </w:r>
      <w:r>
        <w:t xml:space="preserve">Av. Apoquindo 4500, Piso 12</w:t>
      </w:r>
      <w:r>
        <w:br/>
      </w:r>
      <w:r>
        <w:t xml:space="preserve">Las Condes, Santiago, Chile</w:t>
      </w:r>
      <w:r>
        <w:br/>
      </w:r>
      <w:r>
        <w:t xml:space="preserve">RUT: 78.912.345-6</w:t>
      </w:r>
      <w:r>
        <w:br/>
      </w:r>
      <w:r>
        <w:t xml:space="preserve">Contact: Sr. Rodrigo Fuentes</w:t>
      </w:r>
      <w:r>
        <w:br/>
      </w:r>
      <w:r>
        <w:t xml:space="preserve">Email: r.fuentes@constructorapacifico.cl</w:t>
      </w:r>
    </w:p>
    <w:p>
      <w:pPr>
        <w:pStyle w:val="BodyText"/>
      </w:pPr>
      <w:r>
        <w:t xml:space="preserve">This</w:t>
      </w:r>
      <w:r>
        <w:t xml:space="preserve"> </w:t>
      </w:r>
      <w:r>
        <w:t xml:space="preserve">Quotation Estimate</w:t>
      </w:r>
      <w:r>
        <w:t xml:space="preserve"> </w:t>
      </w:r>
      <w:r>
        <w:t xml:space="preserve">is formally issued by Clínica de Rehabilitación Andina SpA to provide a comprehensive and transparent breakdown of costs associated with the engagement of a certified</w:t>
      </w:r>
      <w:r>
        <w:t xml:space="preserve"> </w:t>
      </w:r>
      <w:r>
        <w:t xml:space="preserve">Physiotherapist</w:t>
      </w:r>
      <w:r>
        <w:t xml:space="preserve"> </w:t>
      </w:r>
      <w:r>
        <w:t xml:space="preserve">to deliver in-office and on-site rehabilitation services within the metropolitan area of</w:t>
      </w:r>
      <w:r>
        <w:t xml:space="preserve"> </w:t>
      </w:r>
      <w:r>
        <w:t xml:space="preserve">Chile Santiago</w:t>
      </w:r>
      <w:r>
        <w:t xml:space="preserve">. This document serves as a binding proposal for the scope of work, pricing structure, and contractual terms outlined herein. All monetary values are expressed in Chilean Pesos (CLP) and are subject to the applicable Value Added Tax (IVA) of 19% as mandated by the Servicio de Impuestos Nacionales of Chile.</w:t>
      </w:r>
    </w:p>
    <w:bookmarkStart w:id="21" w:name="scope-of-services"/>
    <w:p>
      <w:pPr>
        <w:pStyle w:val="Heading2"/>
      </w:pPr>
      <w:r>
        <w:t xml:space="preserve">1. Scope of Services</w:t>
      </w:r>
    </w:p>
    <w:p>
      <w:pPr>
        <w:pStyle w:val="FirstParagraph"/>
      </w:pPr>
      <w:r>
        <w:t xml:space="preserve">The</w:t>
      </w:r>
      <w:r>
        <w:t xml:space="preserve"> </w:t>
      </w:r>
      <w:r>
        <w:t xml:space="preserve">Physiotherapist</w:t>
      </w:r>
      <w:r>
        <w:t xml:space="preserve"> </w:t>
      </w:r>
      <w:r>
        <w:t xml:space="preserve">engaged under this</w:t>
      </w:r>
      <w:r>
        <w:t xml:space="preserve"> </w:t>
      </w:r>
      <w:r>
        <w:t xml:space="preserve">Quotation Estimate</w:t>
      </w:r>
      <w:r>
        <w:t xml:space="preserve"> </w:t>
      </w:r>
      <w:r>
        <w:t xml:space="preserve">will provide the following professional services to the workforce of Empresa Constructora del Pacífico Ltda. at their primary construction site located in the commune of Maipú,</w:t>
      </w:r>
      <w:r>
        <w:t xml:space="preserve"> </w:t>
      </w:r>
      <w:r>
        <w:t xml:space="preserve">Chile Santiago</w:t>
      </w:r>
      <w:r>
        <w:t xml:space="preserve">, as well as at our clinical facility in Providencia: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1.1</w:t>
            </w:r>
          </w:p>
        </w:tc>
        <w:tc>
          <w:tcPr/>
          <w:p>
            <w:pPr>
              <w:pStyle w:val="Compact"/>
              <w:jc w:val="left"/>
            </w:pPr>
            <w:r>
              <w:t xml:space="preserve">Initial Comprehensive Physiotherapist Assessment &amp; Functional Evaluation</w:t>
            </w:r>
          </w:p>
        </w:tc>
        <w:tc>
          <w:tcPr/>
          <w:p>
            <w:pPr>
              <w:pStyle w:val="Compact"/>
              <w:jc w:val="left"/>
            </w:pPr>
            <w:r>
              <w:t xml:space="preserve">One-time per employee</w:t>
            </w:r>
          </w:p>
        </w:tc>
        <w:tc>
          <w:tcPr/>
          <w:p>
            <w:pPr>
              <w:pStyle w:val="Compact"/>
              <w:jc w:val="left"/>
            </w:pPr>
            <w:r>
              <w:t xml:space="preserve">60 min</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1.2</w:t>
            </w:r>
          </w:p>
        </w:tc>
        <w:tc>
          <w:tcPr/>
          <w:p>
            <w:pPr>
              <w:pStyle w:val="Compact"/>
              <w:jc w:val="left"/>
            </w:pPr>
            <w:r>
              <w:t xml:space="preserve">Manual Therapy &amp; Soft Tissue Mobilization Sessions</w:t>
            </w:r>
          </w:p>
        </w:tc>
        <w:tc>
          <w:tcPr/>
          <w:p>
            <w:pPr>
              <w:pStyle w:val="Compact"/>
              <w:jc w:val="left"/>
            </w:pPr>
            <w:r>
              <w:t xml:space="preserve">3x per week</w:t>
            </w:r>
          </w:p>
        </w:tc>
        <w:tc>
          <w:tcPr/>
          <w:p>
            <w:pPr>
              <w:pStyle w:val="Compact"/>
              <w:jc w:val="left"/>
            </w:pPr>
            <w:r>
              <w:t xml:space="preserve">45 min</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1.3</w:t>
            </w:r>
          </w:p>
        </w:tc>
        <w:tc>
          <w:tcPr/>
          <w:p>
            <w:pPr>
              <w:pStyle w:val="Compact"/>
              <w:jc w:val="left"/>
            </w:pPr>
            <w:r>
              <w:t xml:space="preserve">Therapeutic Exercise &amp; Progressive Strengthening Programs</w:t>
            </w:r>
          </w:p>
        </w:tc>
        <w:tc>
          <w:tcPr/>
          <w:p>
            <w:pPr>
              <w:pStyle w:val="Compact"/>
              <w:jc w:val="left"/>
            </w:pPr>
            <w:r>
              <w:t xml:space="preserve">4x per week</w:t>
            </w:r>
          </w:p>
        </w:tc>
        <w:tc>
          <w:tcPr/>
          <w:p>
            <w:pPr>
              <w:pStyle w:val="Compact"/>
              <w:jc w:val="left"/>
            </w:pPr>
            <w:r>
              <w:t xml:space="preserve">40 min</w:t>
            </w:r>
          </w:p>
        </w:tc>
        <w:tc>
          <w:tcPr/>
          <w:p>
            <w:pPr>
              <w:pStyle w:val="Compact"/>
              <w:jc w:val="left"/>
            </w:pPr>
            <w:r>
              <w:t xml:space="preserve">35.000</w:t>
            </w:r>
          </w:p>
        </w:tc>
        <w:tc>
          <w:tcPr/>
          <w:p>
            <w:pPr>
              <w:pStyle w:val="Compact"/>
              <w:jc w:val="left"/>
            </w:pPr>
            <w:r>
              <w:t xml:space="preserve">5.600.000</w:t>
            </w:r>
          </w:p>
        </w:tc>
      </w:tr>
      <w:tr>
        <w:tc>
          <w:tcPr/>
          <w:p>
            <w:pPr>
              <w:pStyle w:val="Compact"/>
              <w:jc w:val="left"/>
            </w:pPr>
            <w:r>
              <w:t xml:space="preserve">1.4</w:t>
            </w:r>
          </w:p>
        </w:tc>
        <w:tc>
          <w:tcPr/>
          <w:p>
            <w:pPr>
              <w:pStyle w:val="Compact"/>
              <w:jc w:val="left"/>
            </w:pPr>
            <w:r>
              <w:t xml:space="preserve">On-Site Ergonomic Consultation &amp; Workstation Assessment (Chile Santiago construction site)</w:t>
            </w:r>
          </w:p>
        </w:tc>
        <w:tc>
          <w:tcPr/>
          <w:p>
            <w:pPr>
              <w:pStyle w:val="Compact"/>
              <w:jc w:val="left"/>
            </w:pPr>
            <w:r>
              <w:t xml:space="preserve">2x per month</w:t>
            </w:r>
          </w:p>
        </w:tc>
        <w:tc>
          <w:tcPr/>
          <w:p>
            <w:pPr>
              <w:pStyle w:val="Compact"/>
              <w:jc w:val="left"/>
            </w:pPr>
            <w:r>
              <w:t xml:space="preserve">3 hrs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1.5</w:t>
            </w:r>
          </w:p>
        </w:tc>
        <w:tc>
          <w:tcPr/>
          <w:p>
            <w:pPr>
              <w:pStyle w:val="Compact"/>
              <w:jc w:val="left"/>
            </w:pPr>
            <w:r>
              <w:t xml:space="preserve">Electrotherapy &amp; Modalities (TENS, Ultrasound, Cryotherapy)</w:t>
            </w:r>
          </w:p>
        </w:tc>
        <w:tc>
          <w:tcPr/>
          <w:p>
            <w:pPr>
              <w:pStyle w:val="Compact"/>
              <w:jc w:val="left"/>
            </w:pPr>
            <w:r>
              <w:t xml:space="preserve">As clinically indicated</w:t>
            </w:r>
          </w:p>
        </w:tc>
        <w:tc>
          <w:tcPr/>
          <w:p>
            <w:pPr>
              <w:pStyle w:val="Compact"/>
              <w:jc w:val="left"/>
            </w:pPr>
            <w:r>
              <w:t xml:space="preserve">30 min</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1.6</w:t>
            </w:r>
          </w:p>
        </w:tc>
        <w:tc>
          <w:tcPr/>
          <w:p>
            <w:pPr>
              <w:pStyle w:val="Compact"/>
              <w:jc w:val="left"/>
            </w:pPr>
            <w:r>
              <w:t xml:space="preserve">Monthly Progress Report &amp; Occupational Health Compliance Documentation</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1.7</w:t>
            </w:r>
          </w:p>
        </w:tc>
        <w:tc>
          <w:tcPr/>
          <w:p>
            <w:pPr>
              <w:pStyle w:val="Compact"/>
              <w:jc w:val="left"/>
            </w:pPr>
            <w:r>
              <w:t xml:space="preserve">Emergency Physiotherapist Response (On-Call, 7 days/week, Chile Santiago metro area)</w:t>
            </w:r>
          </w:p>
        </w:tc>
        <w:tc>
          <w:tcPr/>
          <w:p>
            <w:pPr>
              <w:pStyle w:val="Compact"/>
              <w:jc w:val="left"/>
            </w:pPr>
            <w:r>
              <w:t xml:space="preserve">As needed</w:t>
            </w:r>
          </w:p>
        </w:tc>
        <w:tc>
          <w:tcPr/>
          <w:p>
            <w:pPr>
              <w:pStyle w:val="Compact"/>
              <w:jc w:val="left"/>
            </w:pPr>
            <w:r>
              <w:t xml:space="preserve">Up to 2 hrs</w:t>
            </w:r>
          </w:p>
        </w:tc>
        <w:tc>
          <w:tcPr/>
          <w:p>
            <w:pPr>
              <w:pStyle w:val="Compact"/>
              <w:jc w:val="left"/>
            </w:pPr>
            <w:r>
              <w:t xml:space="preserve">95.000</w:t>
            </w:r>
          </w:p>
        </w:tc>
        <w:tc>
          <w:tcPr/>
          <w:p>
            <w:pPr>
              <w:pStyle w:val="Compact"/>
              <w:jc w:val="left"/>
            </w:pPr>
            <w:r>
              <w:t xml:space="preserve">1.900.000</w:t>
            </w:r>
          </w:p>
        </w:tc>
      </w:tr>
    </w:tbl>
    <w:bookmarkEnd w:id="21"/>
    <w:bookmarkStart w:id="22" w:name="cost-summary"/>
    <w:p>
      <w:pPr>
        <w:pStyle w:val="Heading2"/>
      </w:pPr>
      <w:r>
        <w:t xml:space="preserve">2.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 – 1.7)</w:t>
            </w:r>
          </w:p>
        </w:tc>
        <w:tc>
          <w:tcPr/>
          <w:p>
            <w:pPr>
              <w:pStyle w:val="Compact"/>
              <w:jc w:val="right"/>
            </w:pPr>
            <w:r>
              <w:t xml:space="preserve">19.110.000 CLP</w:t>
            </w:r>
          </w:p>
        </w:tc>
      </w:tr>
      <w:tr>
        <w:tc>
          <w:tcPr/>
          <w:p>
            <w:pPr>
              <w:pStyle w:val="Compact"/>
              <w:jc w:val="left"/>
            </w:pPr>
            <w:r>
              <w:t xml:space="preserve">IVA (19%)</w:t>
            </w:r>
          </w:p>
        </w:tc>
        <w:tc>
          <w:tcPr/>
          <w:p>
            <w:pPr>
              <w:pStyle w:val="Compact"/>
              <w:jc w:val="right"/>
            </w:pPr>
            <w:r>
              <w:t xml:space="preserve">3.630.900 CLP</w:t>
            </w:r>
          </w:p>
        </w:tc>
      </w:tr>
      <w:tr>
        <w:tc>
          <w:tcPr/>
          <w:p>
            <w:pPr>
              <w:pStyle w:val="Compact"/>
              <w:jc w:val="left"/>
            </w:pPr>
            <w:r>
              <w:t xml:space="preserve">TOTAL ESTIMATED COST</w:t>
            </w:r>
          </w:p>
        </w:tc>
        <w:tc>
          <w:tcPr/>
          <w:p>
            <w:pPr>
              <w:pStyle w:val="Compact"/>
              <w:jc w:val="right"/>
            </w:pPr>
            <w:r>
              <w:t xml:space="preserve">22.740.900 CLP</w:t>
            </w:r>
          </w:p>
        </w:tc>
      </w:tr>
      <w:tr>
        <w:tc>
          <w:tcPr>
            <w:gridSpan w:val="2"/>
          </w:tcPr>
          <w:p>
            <w:pPr>
              <w:pStyle w:val="Compact"/>
              <w:jc w:val="left"/>
            </w:pPr>
            <w:r>
              <w:t xml:space="preserve">* All prices are per month for a cohort of up to 30 employees. Additional personnel will be billed at 85% of the listed unit rates.</w:t>
            </w:r>
          </w:p>
        </w:tc>
      </w:tr>
    </w:tbl>
    <w:bookmarkEnd w:id="22"/>
    <w:bookmarkStart w:id="23" w:name="Xc35e68387887f0fa3907430cc06279123f896d8"/>
    <w:p>
      <w:pPr>
        <w:pStyle w:val="Heading2"/>
      </w:pPr>
      <w:r>
        <w:t xml:space="preserve">3. Professional Qualifications of the Physiotherapist</w:t>
      </w:r>
    </w:p>
    <w:p>
      <w:pPr>
        <w:pStyle w:val="FirstParagraph"/>
      </w:pPr>
      <w:r>
        <w:t xml:space="preserve">The</w:t>
      </w:r>
      <w:r>
        <w:t xml:space="preserve"> </w:t>
      </w:r>
      <w:r>
        <w:t xml:space="preserve">Physiotherapist</w:t>
      </w:r>
      <w:r>
        <w:t xml:space="preserve"> </w:t>
      </w:r>
      <w:r>
        <w:t xml:space="preserve">assigned to this contract holds a professional degree in Kinesioterapia (Physiotherapy) from the Universidad de Chile, is registered with the Colegio de Kinesiólogos de Chile (CCK) under license number CCK-2019-4471, and possesses a minimum of eight years of clinical experience specializing in occupational musculoskeletal rehabilitation. The practitioner is additionally certified in the FMS (Functional Movement Screen) methodology and holds a valid first-aid and CPR certification issued by the Cruz Roja Chilena. All services will be delivered in compliance with the regulations established by the Superintendencia de Seguridad Social (SUSESO) and the applicable norms of the Superintendencia del Medio Ambiente regarding workplace health in</w:t>
      </w:r>
      <w:r>
        <w:t xml:space="preserve"> </w:t>
      </w:r>
      <w:r>
        <w:t xml:space="preserve">Chile Santiago</w:t>
      </w:r>
      <w:r>
        <w:t xml:space="preserv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pricing may be adjusted to reflect current market conditions in</w:t>
      </w:r>
      <w:r>
        <w:t xml:space="preserve"> </w:t>
      </w:r>
      <w:r>
        <w:t xml:space="preserve">Chile Santiago</w:t>
      </w:r>
      <w:r>
        <w:t xml:space="preserve">.</w:t>
      </w:r>
    </w:p>
    <w:p>
      <w:pPr>
        <w:numPr>
          <w:ilvl w:val="0"/>
          <w:numId w:val="1001"/>
        </w:numPr>
        <w:pStyle w:val="Compact"/>
      </w:pPr>
      <w:r>
        <w:rPr>
          <w:bCs/>
          <w:b/>
        </w:rPr>
        <w:t xml:space="preserve">Payment Terms:</w:t>
      </w:r>
      <w:r>
        <w:t xml:space="preserve"> </w:t>
      </w:r>
      <w:r>
        <w:t xml:space="preserve">Invoices will be issued on the first business day of each month for services rendered in the preceding month. Payment is due within fifteen (15) calendar days via transferencia bancaria to the account specified on the invoice. A late-payment surcharge of 1.5% per month will apply.</w:t>
      </w:r>
    </w:p>
    <w:p>
      <w:pPr>
        <w:numPr>
          <w:ilvl w:val="0"/>
          <w:numId w:val="1001"/>
        </w:numPr>
        <w:pStyle w:val="Compact"/>
      </w:pPr>
      <w:r>
        <w:rPr>
          <w:bCs/>
          <w:b/>
        </w:rPr>
        <w:t xml:space="preserve">Service Period:</w:t>
      </w:r>
      <w:r>
        <w:t xml:space="preserve"> </w:t>
      </w:r>
      <w:r>
        <w:t xml:space="preserve">The engagement of the</w:t>
      </w:r>
      <w:r>
        <w:t xml:space="preserve"> </w:t>
      </w:r>
      <w:r>
        <w:t xml:space="preserve">Physiotherapist</w:t>
      </w:r>
      <w:r>
        <w:t xml:space="preserve"> </w:t>
      </w:r>
      <w:r>
        <w:t xml:space="preserve">is proposed for an initial term of twelve (12) months, renewable by mutual written agreement for successive periods of six (6) months.</w:t>
      </w:r>
    </w:p>
    <w:p>
      <w:pPr>
        <w:numPr>
          <w:ilvl w:val="0"/>
          <w:numId w:val="1001"/>
        </w:numPr>
        <w:pStyle w:val="Compact"/>
      </w:pPr>
      <w:r>
        <w:rPr>
          <w:bCs/>
          <w:b/>
        </w:rPr>
        <w:t xml:space="preserve">Cancellation:</w:t>
      </w:r>
      <w:r>
        <w:t xml:space="preserve"> </w:t>
      </w:r>
      <w:r>
        <w:t xml:space="preserve">Either party may terminate the agreement with thirty (30) days prior written notice. In the event of early termination by the client, a cancellation fee equivalent to one month's service fee will be applicable.</w:t>
      </w:r>
    </w:p>
    <w:p>
      <w:pPr>
        <w:numPr>
          <w:ilvl w:val="0"/>
          <w:numId w:val="1001"/>
        </w:numPr>
        <w:pStyle w:val="Compact"/>
      </w:pPr>
      <w:r>
        <w:rPr>
          <w:bCs/>
          <w:b/>
        </w:rPr>
        <w:t xml:space="preserve">Confidentiality:</w:t>
      </w:r>
      <w:r>
        <w:t xml:space="preserve"> </w:t>
      </w:r>
      <w:r>
        <w:t xml:space="preserve">All patient records, functional assessments, and progress reports generated by the</w:t>
      </w:r>
      <w:r>
        <w:t xml:space="preserve"> </w:t>
      </w:r>
      <w:r>
        <w:t xml:space="preserve">Physiotherapist</w:t>
      </w:r>
      <w:r>
        <w:t xml:space="preserve"> </w:t>
      </w:r>
      <w:r>
        <w:t xml:space="preserve">are subject to the Ley 19.628 on the Protection of Private Life and the data protection regulations of Chile. Information will not be disclosed to third parties without written consent.</w:t>
      </w:r>
    </w:p>
    <w:p>
      <w:pPr>
        <w:numPr>
          <w:ilvl w:val="0"/>
          <w:numId w:val="1001"/>
        </w:numPr>
        <w:pStyle w:val="Compact"/>
      </w:pPr>
      <w:r>
        <w:rPr>
          <w:bCs/>
          <w:b/>
        </w:rPr>
        <w:t xml:space="preserve">Liability &amp; Insurance:</w:t>
      </w:r>
      <w:r>
        <w:t xml:space="preserve"> </w:t>
      </w:r>
      <w:r>
        <w:t xml:space="preserve">Clínica de Rehabilitación Andina SpA maintains a professional liability insurance policy (póliza de responsabilidad civil profesional) with a coverage limit of 500.000.000 CLP, issued by Compañía de Seguros Andina, valid throughout the metropolitan region of</w:t>
      </w:r>
      <w:r>
        <w:t xml:space="preserve"> </w:t>
      </w:r>
      <w:r>
        <w:t xml:space="preserve">Chile Santiago</w:t>
      </w:r>
      <w:r>
        <w:t xml:space="preserv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Quotation Estimate</w:t>
      </w:r>
      <w:r>
        <w:t xml:space="preserve"> </w:t>
      </w:r>
      <w:r>
        <w:t xml:space="preserve">or the resulting contract shall be resolved through mediation before the Cámara de Comercio de Santiago. If mediation fails, the parties submit to the ordinary courts of Santiago, Chile.</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as declared by the Ministry of Health of Chile.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accurately reflects the scope, pricing, and terms for the</w:t>
      </w:r>
      <w:r>
        <w:t xml:space="preserve"> </w:t>
      </w:r>
      <w:r>
        <w:t xml:space="preserve">Physiotherapist</w:t>
      </w:r>
      <w:r>
        <w:t xml:space="preserve"> </w:t>
      </w:r>
      <w:r>
        <w:t xml:space="preserve">services to be provided in</w:t>
      </w:r>
      <w:r>
        <w:t xml:space="preserve"> </w:t>
      </w:r>
      <w:r>
        <w:t xml:space="preserve">Chile Santiago</w:t>
      </w:r>
      <w:r>
        <w:t xml:space="preserve">. Upon countersignature by both parties, this document shall constitute a binding service agreement.</w:t>
      </w:r>
    </w:p>
    <w:p>
      <w:pPr>
        <w:pStyle w:val="BodyText"/>
      </w:pPr>
      <w:r>
        <w:rPr>
          <w:bCs/>
          <w:b/>
        </w:rPr>
        <w:t xml:space="preserve">For Clínica de Rehabilitación Andina SpA</w:t>
      </w:r>
      <w:r>
        <w:br/>
      </w:r>
      <w:r>
        <w:t xml:space="preserve">Dra. Carolina Vega M. — Kinesióloga Titular</w:t>
      </w:r>
      <w:r>
        <w:br/>
      </w:r>
      <w:r>
        <w:t xml:space="preserve">RUT: 12.345.678-9</w:t>
      </w:r>
      <w:r>
        <w:br/>
      </w:r>
      <w:r>
        <w:t xml:space="preserve">Date: _______________</w:t>
      </w:r>
    </w:p>
    <w:p>
      <w:pPr>
        <w:pStyle w:val="BodyText"/>
      </w:pPr>
      <w:r>
        <w:rPr>
          <w:bCs/>
          <w:b/>
        </w:rPr>
        <w:t xml:space="preserve">For Empresa Constructora del Pacífico Ltda.</w:t>
      </w:r>
      <w:r>
        <w:br/>
      </w:r>
      <w:r>
        <w:t xml:space="preserve">Sr. Rodrigo Fuentes — Gerente de Recursos Humanos</w:t>
      </w:r>
      <w:r>
        <w:br/>
      </w:r>
      <w:r>
        <w:t xml:space="preserve">RUT: 13.456.789-0</w:t>
      </w:r>
      <w:r>
        <w:br/>
      </w:r>
      <w:r>
        <w:t xml:space="preserve">Date: _______________</w:t>
      </w:r>
    </w:p>
    <w:p>
      <w:pPr>
        <w:pStyle w:val="BodyText"/>
      </w:pPr>
      <w:r>
        <w:t xml:space="preserve">Quotation Estimate QE-CH-SCL-2025-0472 | Physiotherapist Services | Chile Santiago</w:t>
      </w:r>
    </w:p>
    <w:p>
      <w:pPr>
        <w:pStyle w:val="BodyText"/>
      </w:pPr>
      <w:r>
        <w:t xml:space="preserve">Clínica de Rehabilitación Andina SpA — Av. Providencia 1250, Of. 804, Providencia, Santiago, Chile</w:t>
      </w:r>
    </w:p>
    <w:p>
      <w:pPr>
        <w:pStyle w:val="BodyText"/>
      </w:pPr>
      <w:r>
        <w:t xml:space="preserve">This document is generated electronically and does not require a physical stamp to be valid. © 2025 Clínica de Rehabilitación Andina SpA.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Chile Santiago</dc:title>
  <dc:creator/>
  <dc:language>en</dc:language>
  <cp:keywords/>
  <dcterms:created xsi:type="dcterms:W3CDTF">2026-10-10T04:06:48Z</dcterms:created>
  <dcterms:modified xsi:type="dcterms:W3CDTF">2026-10-10T04:06:48Z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