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X509d87097c795041f1954d6ae77b133aaaa47dc"/>
    <w:p>
      <w:pPr>
        <w:pStyle w:val="Heading1"/>
      </w:pPr>
      <w:r>
        <w:t xml:space="preserve">Cairo Physiotherapy &amp; Rehabilitation Center</w:t>
      </w:r>
    </w:p>
    <w:p>
      <w:pPr>
        <w:pStyle w:val="FirstParagraph"/>
      </w:pPr>
      <w:r>
        <w:t xml:space="preserve">127 El Tahrir Street, Downtown District, Egypt Cairo</w:t>
      </w:r>
    </w:p>
    <w:p>
      <w:pPr>
        <w:pStyle w:val="BodyText"/>
      </w:pPr>
      <w:r>
        <w:t xml:space="preserve">Tel: +20 2 2578 4433 | Email: info@cairophysio.eg</w:t>
      </w:r>
    </w:p>
    <w:p>
      <w:pPr>
        <w:pStyle w:val="BodyText"/>
      </w:pPr>
      <w:r>
        <w:t xml:space="preserve">License No. PT-2024-0891 | Ministry of Health, Egypt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QTE-2025-0417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Ahmed Hassan, Lead Physiotherapist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Egypt Cairo, Downtown District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Mr. Mohamed El-Sayed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 Maadi Road, Maadi, Egypt Cairo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+20 100 555 7821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m.elsayed@email.com</w:t>
      </w:r>
    </w:p>
    <w:p>
      <w:pPr>
        <w:pStyle w:val="BodyText"/>
      </w:pPr>
      <w:r>
        <w:rPr>
          <w:bCs/>
          <w:b/>
        </w:rPr>
        <w:t xml:space="preserve">Referral Source:</w:t>
      </w:r>
      <w:r>
        <w:t xml:space="preserve"> </w:t>
      </w:r>
      <w:r>
        <w:t xml:space="preserve">Dr. Nour El-Din, Orthopedic Specialist</w:t>
      </w:r>
    </w:p>
    <w:bookmarkEnd w:id="22"/>
    <w:p>
      <w:pPr>
        <w:pStyle w:val="BodyText"/>
      </w:pPr>
      <w:r>
        <w:t xml:space="preserve">Dear Mr. El-Sayed,</w:t>
      </w:r>
    </w:p>
    <w:p>
      <w:pPr>
        <w:pStyle w:val="BodyText"/>
      </w:pPr>
      <w:r>
        <w:t xml:space="preserve">Thank you for contacting the Cairo Physiotherapy &amp; Rehabilitation Center regarding your post-operative rehabilitation needs. Following your initial consultation with our senior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on 10 June 2025, we are pleased to present this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comprehensive physiotherapy program tailored specifically for your recovery.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the standards set by the Egyptian Ministry of Health and reflects the current market rates for specialized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services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pStyle w:val="BodyText"/>
      </w:pPr>
      <w:r>
        <w:t xml:space="preserve">Scope of Services – Physiotherapist Program</w:t>
      </w:r>
    </w:p>
    <w:p>
      <w:pPr>
        <w:pStyle w:val="BodyText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structured twelve-week rehabilitation program delivered by a certified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at our facility in</w:t>
      </w:r>
      <w:r>
        <w:t xml:space="preserve"> </w:t>
      </w:r>
      <w:r>
        <w:t xml:space="preserve">Egypt Cairo</w:t>
      </w:r>
      <w:r>
        <w:t xml:space="preserve">. The program is designed to restore full range of motion, rebuild muscular strength, and ensure a safe return to daily activities following your total knee replacement surgery.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Assessment by Lead Physiotherapist (gait analysis, ROM measurement, pain evaluation, functional testing)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/ 90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Manual Therapy &amp; Joint Mobilization Sessions (performed by licensed Physiotherapist)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3x/week x 12 weeks (36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Exercise &amp; Strengthening Program (supervised by Physiotherapist)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3x/week x 12 weeks (36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Electrotherapy &amp; Modalities (TENS, Ultrasound, Laser Therapy, Cryotherapy)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2x/week x 12 weeks (24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Hydrotherapy / Aquatic Physiotherapy Sessions (pool facility in Egypt Cairo)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1x/week x 8 weeks (8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9,600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Exercise Program Design &amp; Weekly Progress Review by Physiotherapist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weekly reviews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Functional Mobility Training &amp; Gait Re-education (stair negotiation, balance drills)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2x/week x 6 weeks (12 sessions)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Functional Assessment &amp; Discharge Report (prepared by Lead Physiotherapist)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 / 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Orthotic / Bracing Consultation &amp; Fitting (if clinically indicated)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92,700 EGP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(14%)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12,978 EGP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105,678 EGP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pricing may be subject to revision based on current operational costs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delivered exclusively by a registered and licensed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holding a valid practice certificate from the Egyptian Medical Syndicate.</w:t>
      </w:r>
    </w:p>
    <w:p>
      <w:pPr>
        <w:numPr>
          <w:ilvl w:val="0"/>
          <w:numId w:val="1001"/>
        </w:numPr>
        <w:pStyle w:val="Compact"/>
      </w:pPr>
      <w:r>
        <w:t xml:space="preserve">Payment is due in three equal installments: 30% upon acceptance of this</w:t>
      </w:r>
      <w:r>
        <w:t xml:space="preserve"> </w:t>
      </w:r>
      <w:r>
        <w:t xml:space="preserve">Quotation Estimate</w:t>
      </w:r>
      <w:r>
        <w:t xml:space="preserve">, 40% at the midpoint of the program (week six), and 30% upon completion of the final session.</w:t>
      </w:r>
    </w:p>
    <w:p>
      <w:pPr>
        <w:numPr>
          <w:ilvl w:val="0"/>
          <w:numId w:val="1001"/>
        </w:numPr>
        <w:pStyle w:val="Compact"/>
      </w:pPr>
      <w:r>
        <w:t xml:space="preserve">Accepted payment methods include bank transfer to our account at CIB Bank, Egypt Cairo branch, cash payment at the facility, or major credit/debit cards. A 2% surcharge applies to card transactions.</w:t>
      </w:r>
    </w:p>
    <w:p>
      <w:pPr>
        <w:numPr>
          <w:ilvl w:val="0"/>
          <w:numId w:val="1001"/>
        </w:numPr>
        <w:pStyle w:val="Compact"/>
      </w:pPr>
      <w:r>
        <w:t xml:space="preserve">Rescheduling of any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session must be communicated at least twenty-four (24) hours in advance. Cancellations made within 24 hours will be charged at 50% of the session fee.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include the cost of any surgical implants, imaging (X-ray, MRI, CT), or pharmaceutical medications. These costs, if applicable, will be itemized separately.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reserves the right to modify the treatment plan based on the patient's clinical progress. Any additional sessions beyond the twelve-week program will be billed at the standard per-session rates listed above.</w:t>
      </w:r>
    </w:p>
    <w:p>
      <w:pPr>
        <w:numPr>
          <w:ilvl w:val="0"/>
          <w:numId w:val="1001"/>
        </w:numPr>
        <w:pStyle w:val="Compact"/>
      </w:pPr>
      <w:r>
        <w:t xml:space="preserve">All patient data and clinical records are handled in strict compliance with Egyptian data protection regulations and the ethical code of the Egyptian Physiotherapy Association.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non-transferable and is issued solely for the named client. Any change in patient identity requires a new assessment and a revised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In the event of force majeure (natural disaster, government-mandated closure, or public health emergency affecting operations in</w:t>
      </w:r>
      <w:r>
        <w:t xml:space="preserve"> </w:t>
      </w:r>
      <w:r>
        <w:t xml:space="preserve">Egypt Cairo</w:t>
      </w:r>
      <w:r>
        <w:t xml:space="preserve">), the program timeline will be extended proportionally at no additional cost to the client.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outlined above. The client confirms that the proposed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program in</w:t>
      </w:r>
      <w:r>
        <w:t xml:space="preserve"> </w:t>
      </w:r>
      <w:r>
        <w:t xml:space="preserve">Egypt Cairo</w:t>
      </w:r>
      <w:r>
        <w:t xml:space="preserve"> </w:t>
      </w:r>
      <w:r>
        <w:t xml:space="preserve">has been explained in full and that all questions have been satisfactorily addressed.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Mr. Mohamed El-Sayed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Authorized Representative – Cairo Physiotherapy &amp; Rehabilitation Center</w:t>
      </w:r>
      <w:r>
        <w:br/>
      </w:r>
      <w:r>
        <w:t xml:space="preserve">Name: Dr. Ahmed Hassan, Lead Physiotherapist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Cairo Physiotherapy &amp; Rehabilitation Center | 127 El Tahrir Street, Downtown, Egypt Cairo | License No. PT-2024-0891</w:t>
      </w:r>
    </w:p>
    <w:p>
      <w:pPr>
        <w:pStyle w:val="BodyText"/>
      </w:pPr>
      <w:r>
        <w:t xml:space="preserve">This Quotation Estimate document is generated electronically and is valid without a physical stamp. For inquiries, contact our office at +20 2 2578 4433.</w:t>
      </w:r>
    </w:p>
    <w:p>
      <w:pPr>
        <w:pStyle w:val="BodyText"/>
      </w:pPr>
      <w:r>
        <w:t xml:space="preserve">© 2025 Cairo Physiotherapy &amp; Rehabilitation Center.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Physiotherapist Services - Egypt Cairo</dc:title>
  <dc:creator/>
  <dc:language>en</dc:language>
  <cp:keywords/>
  <dcterms:created xsi:type="dcterms:W3CDTF">2026-10-10T02:14:09Z</dcterms:created>
  <dcterms:modified xsi:type="dcterms:W3CDTF">2026-10-10T02:14:09Z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