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Cabinet de Kinésithérapie du Marais</w:t>
      </w:r>
    </w:p>
    <w:p>
      <w:pPr>
        <w:pStyle w:val="BodyText"/>
      </w:pPr>
      <w:r>
        <w:t xml:space="preserve">12 Rue de Turenne, 75003 Paris, France</w:t>
      </w:r>
    </w:p>
    <w:p>
      <w:pPr>
        <w:pStyle w:val="BodyText"/>
      </w:pPr>
      <w:r>
        <w:t xml:space="preserve">Tel: +33 1 42 55 78 90 | Email: contact@kinemarais-paris.fr</w:t>
      </w:r>
    </w:p>
    <w:p>
      <w:pPr>
        <w:pStyle w:val="BodyText"/>
      </w:pPr>
      <w:r>
        <w:t xml:space="preserve">SIRET: 842 567 891 00012 | ADELI: 7593012345</w:t>
      </w:r>
    </w:p>
    <w:bookmarkEnd w:id="20"/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Claire Fontaine, DPT, Physiotherapist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M. Jean-Luc Moreau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Avenue des Champs-Élysées, 75008 Paris, France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j.moreau@email.fr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CPAM + Mutuelle AXA (N° 784521)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Cabinet de Kinésithérapie du Marais, a registered and licensed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practice operating in</w:t>
      </w:r>
      <w:r>
        <w:t xml:space="preserve"> </w:t>
      </w:r>
      <w:r>
        <w:t xml:space="preserve">France Paris</w:t>
      </w:r>
      <w:r>
        <w:t xml:space="preserve">, to provide M. Jean-Luc Moreau with a comprehensive and transparent breakdown of the estimated costs for a course of physiotherapy treatment.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services, associated fees, and applicable reimbursement terms under the French healthcare system.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regulatory tariffs established by the French Ministry of Health 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delivered in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2. Clinical Assessment Summary</w:t>
      </w:r>
    </w:p>
    <w:p>
      <w:pPr>
        <w:pStyle w:val="BodyText"/>
      </w:pPr>
      <w:r>
        <w:t xml:space="preserve">Following an initial consultation conducted on 10 June 2025 at our</w:t>
      </w:r>
      <w:r>
        <w:t xml:space="preserve"> </w:t>
      </w:r>
      <w:r>
        <w:t xml:space="preserve">France Paris</w:t>
      </w:r>
      <w:r>
        <w:t xml:space="preserve"> </w:t>
      </w:r>
      <w:r>
        <w:t xml:space="preserve">clinic, the treating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identified the following conditions requiring intervention: post-operative rehabilitation following total knee arthroplasty (left knee), chronic lumbar disc herniation (L4-L5), and progressive loss of upper extremity mobility secondary to a rotator cuff injury.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has recommended a structured 12-week treatment programme comprising manual therapy, therapeutic exercise, electrotherapy, and functional re-education.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duration of the recommended programme.</w:t>
      </w:r>
    </w:p>
    <w:p>
      <w:pPr>
        <w:pStyle w:val="BodyText"/>
      </w:pPr>
      <w:r>
        <w:t xml:space="preserve">3. Itemised Services and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and treatment plan formulation by the</w:t>
            </w:r>
            <w:r>
              <w:t xml:space="preserve"> </w:t>
            </w:r>
            <w:r>
              <w:t xml:space="preserve">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and joint mobilisation (knee and lumbar spine)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and functional re-education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(TENS, ultrasound, and interferential current)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Rotator cuff rehabilitation and upper limb strengthening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and treatment plan adjustment by the</w:t>
            </w:r>
            <w:r>
              <w:t xml:space="preserve"> </w:t>
            </w:r>
            <w:r>
              <w:t xml:space="preserve">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programme design and patient education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discharge assessment and return-to-activity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(12-week programme)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3,886.00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Estimated CPAM reimbursement (70% of base tariff)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-2,630.20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Estimated Mutuelle AXA supplementary coverage (80% of remainder)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-804.56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ESTIMATED PATIENT OUT-OF-POCKET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451.24</w:t>
            </w:r>
          </w:p>
        </w:tc>
      </w:tr>
    </w:tbl>
    <w:p>
      <w:pPr>
        <w:pStyle w:val="BodyText"/>
      </w:pPr>
      <w:r>
        <w:t xml:space="preserve">4. Notes on Reimbursement in France Paris</w:t>
      </w:r>
    </w:p>
    <w:p>
      <w:pPr>
        <w:pStyle w:val="BodyText"/>
      </w:pPr>
      <w:r>
        <w:t xml:space="preserve">Please note that the reimbursement figures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estimates based on the current 2025 French national health insurance (Assurance Maladie) tariffs applicable to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consultations in the</w:t>
      </w:r>
      <w:r>
        <w:t xml:space="preserve"> </w:t>
      </w:r>
      <w:r>
        <w:t xml:space="preserve">France Paris</w:t>
      </w:r>
      <w:r>
        <w:t xml:space="preserve"> </w:t>
      </w:r>
      <w:r>
        <w:t xml:space="preserve">region (Île-de-France). The actual reimbursement amount may vary depending on the specific terms of your Mutuelle AXA contract, any applicable franchise, or changes in regulatory tariffs.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at our</w:t>
      </w:r>
      <w:r>
        <w:t xml:space="preserve"> </w:t>
      </w:r>
      <w:r>
        <w:t xml:space="preserve">France Paris</w:t>
      </w:r>
      <w:r>
        <w:t xml:space="preserve"> </w:t>
      </w:r>
      <w:r>
        <w:t xml:space="preserve">clinic will provide you with an official</w:t>
      </w:r>
      <w:r>
        <w:t xml:space="preserve"> </w:t>
      </w:r>
      <w:r>
        <w:rPr>
          <w:iCs/>
          <w:i/>
        </w:rPr>
        <w:t xml:space="preserve">attestation de soins</w:t>
      </w:r>
      <w:r>
        <w:t xml:space="preserve"> </w:t>
      </w:r>
      <w:r>
        <w:t xml:space="preserve">for each session to facilitate your insurance claims.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reimbursement amounts.</w:t>
      </w:r>
    </w:p>
    <w:p>
      <w:pPr>
        <w:pStyle w:val="BodyText"/>
      </w:pPr>
      <w:r>
        <w:t xml:space="preserve">5.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revise pricing in accordance with any updated French regulatory tariffs.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performed by the treating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or a qualified colleague within the Cabinet de Kinésithérapie du Marais practice in</w:t>
      </w:r>
      <w:r>
        <w:t xml:space="preserve"> </w:t>
      </w:r>
      <w:r>
        <w:t xml:space="preserve">France Paris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valid medical prescription (</w:t>
      </w:r>
      <w:r>
        <w:rPr>
          <w:iCs/>
          <w:i/>
        </w:rPr>
        <w:t xml:space="preserve">ordonnance</w:t>
      </w:r>
      <w:r>
        <w:t xml:space="preserve">) from a licensed physician is required prior to the commencement of any treatment session covered by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Appointments must be cancelled or rescheduled at least 24 hours in advance. Late cancellations or no-shows will be charged at 50% of the session fee as stated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total cost indicated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modification should the treating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determine, in clinical judgement, that additional sessions or alternative modalities are required beyond the 12-week programme.</w:t>
      </w:r>
    </w:p>
    <w:p>
      <w:pPr>
        <w:numPr>
          <w:ilvl w:val="0"/>
          <w:numId w:val="1001"/>
        </w:numPr>
        <w:pStyle w:val="Compact"/>
      </w:pPr>
      <w:r>
        <w:t xml:space="preserve">Payment is due at the time of each session.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accepts cash, bank card, and direct third-party payment (</w:t>
      </w:r>
      <w:r>
        <w:rPr>
          <w:iCs/>
          <w:i/>
        </w:rPr>
        <w:t xml:space="preserve">tiers payant</w:t>
      </w:r>
      <w:r>
        <w:t xml:space="preserve">) where applicable under French regulations.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exclusively to the named client for treatment at our</w:t>
      </w:r>
      <w:r>
        <w:t xml:space="preserve"> </w:t>
      </w:r>
      <w:r>
        <w:t xml:space="preserve">France Paris</w:t>
      </w:r>
      <w:r>
        <w:t xml:space="preserve"> </w:t>
      </w:r>
      <w:r>
        <w:t xml:space="preserve">location.</w:t>
      </w:r>
    </w:p>
    <w:p>
      <w:pPr>
        <w:numPr>
          <w:ilvl w:val="0"/>
          <w:numId w:val="1001"/>
        </w:numPr>
        <w:pStyle w:val="Compact"/>
      </w:pPr>
      <w:r>
        <w:t xml:space="preserve">All patient data processed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associated treatment is handled in strict compliance with the French Data Protection Act and the EU General Data Protection Regulation (GDPR).</w:t>
      </w:r>
    </w:p>
    <w:p>
      <w:pPr>
        <w:pStyle w:val="FirstParagraph"/>
      </w:pPr>
      <w:r>
        <w:t xml:space="preserve">6.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the estimated costs and reimbursement terms 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France Paris</w:t>
      </w:r>
      <w:r>
        <w:t xml:space="preserve">, and authorises the commencement of the treatment programme as described herein.</w:t>
      </w:r>
    </w:p>
    <w:p>
      <w:pPr>
        <w:pStyle w:val="BodyText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M. Jean-Luc Moreau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rPr>
          <w:bCs/>
          <w:b/>
        </w:rPr>
        <w:t xml:space="preserve">Physiotherapist / Practice Representative</w:t>
      </w:r>
    </w:p>
    <w:p>
      <w:pPr>
        <w:pStyle w:val="BodyText"/>
      </w:pPr>
      <w:r>
        <w:t xml:space="preserve">Name: Dr. Claire Fontaine, DPT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Signature: ____________________</w:t>
      </w:r>
    </w:p>
    <w:p>
      <w:pPr>
        <w:pStyle w:val="BodyText"/>
      </w:pPr>
      <w:r>
        <w:t xml:space="preserve">Cabinet de Kinésithérapie du Marais | 12 Rue de Turenne, 75003 Paris, France | SIRET: 842 567 891 00012</w:t>
      </w:r>
    </w:p>
    <w:p>
      <w:pPr>
        <w:pStyle w:val="BodyText"/>
      </w:pPr>
      <w:r>
        <w:t xml:space="preserve">This Quotation Estimate document was generated on 14 June 2025. For queries regarding this Quotation Estimate or your Physiotherapist treatment plan in France Paris, please contact our office at +33 1 42 55 78 90.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France Paris</dc:title>
  <dc:creator/>
  <dc:language>en</dc:language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