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apex-physiotherapy-rehabilitation-centre"/>
    <w:p>
      <w:pPr>
        <w:pStyle w:val="Heading1"/>
      </w:pPr>
      <w:r>
        <w:t xml:space="preserve">Apex Physiotherapy &amp; Rehabilitation Centre</w:t>
      </w:r>
    </w:p>
    <w:p>
      <w:pPr>
        <w:pStyle w:val="FirstParagraph"/>
      </w:pPr>
      <w:r>
        <w:t xml:space="preserve">402, Wellness Tower, Linking Road, Bandra West, Mumbai, Maharashtra – 400050, India</w:t>
      </w:r>
    </w:p>
    <w:p>
      <w:pPr>
        <w:pStyle w:val="BodyText"/>
      </w:pPr>
      <w:r>
        <w:t xml:space="preserve">Phone: +91-98200-XXXXX | Email: info@apexphysio.in | GSTIN: 27ABCDE1234F1Z5</w:t>
      </w:r>
    </w:p>
    <w:p>
      <w:pPr>
        <w:pStyle w:val="BodyText"/>
      </w:pPr>
      <w:r>
        <w:t xml:space="preserve">Registered Physiotherapy Practice | NABH Accredited | Mumbai, India</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APX/PHYS/2025/00472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the date of issue (until 15 July 2025)</w:t>
            </w:r>
          </w:p>
        </w:tc>
      </w:tr>
      <w:tr>
        <w:tc>
          <w:tcPr/>
          <w:p>
            <w:pPr>
              <w:pStyle w:val="Compact"/>
              <w:jc w:val="left"/>
            </w:pPr>
            <w:r>
              <w:t xml:space="preserve">Client / Patient Name</w:t>
            </w:r>
          </w:p>
        </w:tc>
        <w:tc>
          <w:tcPr/>
          <w:p>
            <w:pPr>
              <w:pStyle w:val="Compact"/>
              <w:jc w:val="left"/>
            </w:pPr>
            <w:r>
              <w:t xml:space="preserve">Mr. Rajesh Kumar Sharma</w:t>
            </w:r>
          </w:p>
        </w:tc>
      </w:tr>
      <w:tr>
        <w:tc>
          <w:tcPr/>
          <w:p>
            <w:pPr>
              <w:pStyle w:val="Compact"/>
              <w:jc w:val="left"/>
            </w:pPr>
            <w:r>
              <w:t xml:space="preserve">Client Address</w:t>
            </w:r>
          </w:p>
        </w:tc>
        <w:tc>
          <w:tcPr/>
          <w:p>
            <w:pPr>
              <w:pStyle w:val="Compact"/>
              <w:jc w:val="left"/>
            </w:pPr>
            <w:r>
              <w:t xml:space="preserve">18, Sea Breeze Apartments, Juhu, Mumbai, Maharashtra – 400049, India</w:t>
            </w:r>
          </w:p>
        </w:tc>
      </w:tr>
      <w:tr>
        <w:tc>
          <w:tcPr/>
          <w:p>
            <w:pPr>
              <w:pStyle w:val="Compact"/>
              <w:jc w:val="left"/>
            </w:pPr>
            <w:r>
              <w:t xml:space="preserve">Referring Physician</w:t>
            </w:r>
          </w:p>
        </w:tc>
        <w:tc>
          <w:tcPr/>
          <w:p>
            <w:pPr>
              <w:pStyle w:val="Compact"/>
              <w:jc w:val="left"/>
            </w:pPr>
            <w:r>
              <w:t xml:space="preserve">Dr. Ananya Deshpande, Orthopaedic Surgeon, Lilavati Hospital, Bandra, Mumbai</w:t>
            </w:r>
          </w:p>
        </w:tc>
      </w:tr>
      <w:tr>
        <w:tc>
          <w:tcPr/>
          <w:p>
            <w:pPr>
              <w:pStyle w:val="Compact"/>
              <w:jc w:val="left"/>
            </w:pPr>
            <w:r>
              <w:t xml:space="preserve">Diagnosis / Condition</w:t>
            </w:r>
          </w:p>
        </w:tc>
        <w:tc>
          <w:tcPr/>
          <w:p>
            <w:pPr>
              <w:pStyle w:val="Compact"/>
              <w:jc w:val="left"/>
            </w:pPr>
            <w:r>
              <w:t xml:space="preserve">Post-operative knee rehabilitation (Total Knee Replacement – Left Knee), Grade II Lumbar Disc Prolapse</w:t>
            </w:r>
          </w:p>
        </w:tc>
      </w:tr>
      <w:tr>
        <w:tc>
          <w:tcPr/>
          <w:p>
            <w:pPr>
              <w:pStyle w:val="Compact"/>
              <w:jc w:val="left"/>
            </w:pPr>
            <w:r>
              <w:t xml:space="preserve">Mode of Service</w:t>
            </w:r>
          </w:p>
        </w:tc>
        <w:tc>
          <w:tcPr/>
          <w:p>
            <w:pPr>
              <w:pStyle w:val="Compact"/>
              <w:jc w:val="left"/>
            </w:pPr>
            <w:r>
              <w:t xml:space="preserve">Outpatient Physiotherapy at Apex Centre, Bandra West, Mumbai</w:t>
            </w:r>
          </w:p>
        </w:tc>
      </w:tr>
    </w:tbl>
    <w:p>
      <w:pPr>
        <w:pStyle w:val="BodyText"/>
      </w:pPr>
      <w:r>
        <w:t xml:space="preserve">1. Scope of Physiotherapist Services</w:t>
      </w:r>
    </w:p>
    <w:p>
      <w:pPr>
        <w:pStyle w:val="BodyText"/>
      </w:pPr>
      <w:r>
        <w:t xml:space="preserve">This</w:t>
      </w:r>
      <w:r>
        <w:t xml:space="preserve"> </w:t>
      </w:r>
      <w:r>
        <w:t xml:space="preserve">Quotation Estimate</w:t>
      </w:r>
      <w:r>
        <w:t xml:space="preserve"> </w:t>
      </w:r>
      <w:r>
        <w:t xml:space="preserve">is issued by Apex Physiotherapy &amp; Rehabilitation Centre, a licensed and NABH-accredited physiotherapy practice located in</w:t>
      </w:r>
      <w:r>
        <w:t xml:space="preserve"> </w:t>
      </w:r>
      <w:r>
        <w:t xml:space="preserve">India Mumbai</w:t>
      </w:r>
      <w:r>
        <w:t xml:space="preserve">, to provide comprehensive outpatient rehabilitation services. The lead</w:t>
      </w:r>
      <w:r>
        <w:t xml:space="preserve"> </w:t>
      </w:r>
      <w:r>
        <w:t xml:space="preserve">Physiotherapist</w:t>
      </w:r>
      <w:r>
        <w:t xml:space="preserve"> </w:t>
      </w:r>
      <w:r>
        <w:t xml:space="preserve">assigned to this case is Mr. Vikram Nair, MPT (Orthopaedics), with over twelve years of clinical experience in post-surgical rehabilitation, sports injury management, and chronic pain therapy. All services described in this</w:t>
      </w:r>
      <w:r>
        <w:t xml:space="preserve"> </w:t>
      </w:r>
      <w:r>
        <w:t xml:space="preserve">Quotation Estimate</w:t>
      </w:r>
      <w:r>
        <w:t xml:space="preserve"> </w:t>
      </w:r>
      <w:r>
        <w:t xml:space="preserve">will be delivered at our Bandra West facility in Mumbai, Maharashtra, India, and are subject to the terms and conditions outlined in Section 5 below.</w:t>
      </w:r>
    </w:p>
    <w:p>
      <w:pPr>
        <w:pStyle w:val="BodyText"/>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Service / Description</w:t>
            </w:r>
          </w:p>
        </w:tc>
        <w:tc>
          <w:tcPr/>
          <w:p>
            <w:pPr>
              <w:pStyle w:val="Compact"/>
              <w:jc w:val="left"/>
            </w:pPr>
            <w:r>
              <w:t xml:space="preserve">Quantity</w:t>
            </w:r>
          </w:p>
        </w:tc>
        <w:tc>
          <w:tcPr/>
          <w:p>
            <w:pPr>
              <w:pStyle w:val="Compact"/>
              <w:jc w:val="left"/>
            </w:pPr>
            <w:r>
              <w:t xml:space="preserve">Unit Rate (INR)</w:t>
            </w:r>
          </w:p>
        </w:tc>
        <w:tc>
          <w:tcPr/>
          <w:p>
            <w:pPr>
              <w:pStyle w:val="Compact"/>
              <w:jc w:val="left"/>
            </w:pPr>
            <w:r>
              <w:t xml:space="preserve">Amount (INR)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Initial Comprehensive Assessment by Senior Physiotherapist (history, gait analysis, ROM testing, manual muscle grading, functional evaluation)</w:t>
            </w:r>
          </w:p>
        </w:tc>
        <w:tc>
          <w:tcPr/>
          <w:p>
            <w:pPr>
              <w:pStyle w:val="Compact"/>
              <w:jc w:val="left"/>
            </w:pPr>
            <w:r>
              <w:t xml:space="preserve">1 session</w:t>
            </w:r>
          </w:p>
        </w:tc>
        <w:tc>
          <w:tcPr/>
          <w:p>
            <w:pPr>
              <w:pStyle w:val="Compact"/>
              <w:jc w:val="left"/>
            </w:pPr>
            <w:r>
              <w:t xml:space="preserve">₹ 1,500</w:t>
            </w:r>
          </w:p>
        </w:tc>
        <w:tc>
          <w:tcPr/>
          <w:p>
            <w:pPr>
              <w:pStyle w:val="Compact"/>
              <w:jc w:val="left"/>
            </w:pPr>
            <w:r>
              <w:t xml:space="preserve">₹ 1,500</w:t>
            </w:r>
          </w:p>
        </w:tc>
        <w:tc>
          <w:tcPr/>
          <w:p>
            <w:pPr>
              <w:pStyle w:val="Compact"/>
              <w:jc w:val="left"/>
            </w:pPr>
            <w:r>
              <w:t xml:space="preserve">One-time charge</w:t>
            </w:r>
          </w:p>
        </w:tc>
      </w:tr>
      <w:tr>
        <w:tc>
          <w:tcPr/>
          <w:p>
            <w:pPr>
              <w:pStyle w:val="Compact"/>
              <w:jc w:val="left"/>
            </w:pPr>
            <w:r>
              <w:t xml:space="preserve">2</w:t>
            </w:r>
          </w:p>
        </w:tc>
        <w:tc>
          <w:tcPr/>
          <w:p>
            <w:pPr>
              <w:pStyle w:val="Compact"/>
              <w:jc w:val="left"/>
            </w:pPr>
            <w:r>
              <w:t xml:space="preserve">Individualised Physiotherapy Treatment Sessions (therapeutic exercises, manual therapy, joint mobilisation, soft-tissue techniques, gait retraining)</w:t>
            </w:r>
          </w:p>
        </w:tc>
        <w:tc>
          <w:tcPr/>
          <w:p>
            <w:pPr>
              <w:pStyle w:val="Compact"/>
              <w:jc w:val="left"/>
            </w:pPr>
            <w:r>
              <w:t xml:space="preserve">24 sessions</w:t>
            </w:r>
          </w:p>
        </w:tc>
        <w:tc>
          <w:tcPr/>
          <w:p>
            <w:pPr>
              <w:pStyle w:val="Compact"/>
              <w:jc w:val="left"/>
            </w:pPr>
            <w:r>
              <w:t xml:space="preserve">₹ 1,200</w:t>
            </w:r>
          </w:p>
        </w:tc>
        <w:tc>
          <w:tcPr/>
          <w:p>
            <w:pPr>
              <w:pStyle w:val="Compact"/>
              <w:jc w:val="left"/>
            </w:pPr>
            <w:r>
              <w:t xml:space="preserve">₹ 28,800</w:t>
            </w:r>
          </w:p>
        </w:tc>
        <w:tc>
          <w:tcPr/>
          <w:p>
            <w:pPr>
              <w:pStyle w:val="Compact"/>
              <w:jc w:val="left"/>
            </w:pPr>
            <w:r>
              <w:t xml:space="preserve">45 min per session, 3x/week</w:t>
            </w:r>
          </w:p>
        </w:tc>
      </w:tr>
      <w:tr>
        <w:tc>
          <w:tcPr/>
          <w:p>
            <w:pPr>
              <w:pStyle w:val="Compact"/>
              <w:jc w:val="left"/>
            </w:pPr>
            <w:r>
              <w:t xml:space="preserve">3</w:t>
            </w:r>
          </w:p>
        </w:tc>
        <w:tc>
          <w:tcPr/>
          <w:p>
            <w:pPr>
              <w:pStyle w:val="Compact"/>
              <w:jc w:val="left"/>
            </w:pPr>
            <w:r>
              <w:t xml:space="preserve">Electrotherapy &amp; Modalities (TENS, IFT, Ultrasound Therapy, Laser Therapy, Cryotherapy, Hot/Cold packs as clinically indicated)</w:t>
            </w:r>
          </w:p>
        </w:tc>
        <w:tc>
          <w:tcPr/>
          <w:p>
            <w:pPr>
              <w:pStyle w:val="Compact"/>
              <w:jc w:val="left"/>
            </w:pPr>
            <w:r>
              <w:t xml:space="preserve">24 sessions</w:t>
            </w:r>
          </w:p>
        </w:tc>
        <w:tc>
          <w:tcPr/>
          <w:p>
            <w:pPr>
              <w:pStyle w:val="Compact"/>
              <w:jc w:val="left"/>
            </w:pPr>
            <w:r>
              <w:t xml:space="preserve">₹ 500</w:t>
            </w:r>
          </w:p>
        </w:tc>
        <w:tc>
          <w:tcPr/>
          <w:p>
            <w:pPr>
              <w:pStyle w:val="Compact"/>
              <w:jc w:val="left"/>
            </w:pPr>
            <w:r>
              <w:t xml:space="preserve">₹ 12,000</w:t>
            </w:r>
          </w:p>
        </w:tc>
        <w:tc>
          <w:tcPr/>
          <w:p>
            <w:pPr>
              <w:pStyle w:val="Compact"/>
              <w:jc w:val="left"/>
            </w:pPr>
            <w:r>
              <w:t xml:space="preserve">Supplementary to manual therapy</w:t>
            </w:r>
          </w:p>
        </w:tc>
      </w:tr>
      <w:tr>
        <w:tc>
          <w:tcPr/>
          <w:p>
            <w:pPr>
              <w:pStyle w:val="Compact"/>
              <w:jc w:val="left"/>
            </w:pPr>
            <w:r>
              <w:t xml:space="preserve">4</w:t>
            </w:r>
          </w:p>
        </w:tc>
        <w:tc>
          <w:tcPr/>
          <w:p>
            <w:pPr>
              <w:pStyle w:val="Compact"/>
              <w:jc w:val="left"/>
            </w:pPr>
            <w:r>
              <w:t xml:space="preserve">Home Exercise Programme (HEP) Design &amp; Digital Follow-up (customised video-based exercise plan, WhatsApp/tele-consultation check-ins)</w:t>
            </w:r>
          </w:p>
        </w:tc>
        <w:tc>
          <w:tcPr/>
          <w:p>
            <w:pPr>
              <w:pStyle w:val="Compact"/>
              <w:jc w:val="left"/>
            </w:pPr>
            <w:r>
              <w:t xml:space="preserve">1 package</w:t>
            </w:r>
          </w:p>
        </w:tc>
        <w:tc>
          <w:tcPr/>
          <w:p>
            <w:pPr>
              <w:pStyle w:val="Compact"/>
              <w:jc w:val="left"/>
            </w:pPr>
            <w:r>
              <w:t xml:space="preserve">₹ 3,000</w:t>
            </w:r>
          </w:p>
        </w:tc>
        <w:tc>
          <w:tcPr/>
          <w:p>
            <w:pPr>
              <w:pStyle w:val="Compact"/>
              <w:jc w:val="left"/>
            </w:pPr>
            <w:r>
              <w:t xml:space="preserve">₹ 3,000</w:t>
            </w:r>
          </w:p>
        </w:tc>
        <w:tc>
          <w:tcPr/>
          <w:p>
            <w:pPr>
              <w:pStyle w:val="Compact"/>
              <w:jc w:val="left"/>
            </w:pPr>
            <w:r>
              <w:t xml:space="preserve">Valid for 8 weeks</w:t>
            </w:r>
          </w:p>
        </w:tc>
      </w:tr>
      <w:tr>
        <w:tc>
          <w:tcPr/>
          <w:p>
            <w:pPr>
              <w:pStyle w:val="Compact"/>
              <w:jc w:val="left"/>
            </w:pPr>
            <w:r>
              <w:t xml:space="preserve">5</w:t>
            </w:r>
          </w:p>
        </w:tc>
        <w:tc>
          <w:tcPr/>
          <w:p>
            <w:pPr>
              <w:pStyle w:val="Compact"/>
              <w:jc w:val="left"/>
            </w:pPr>
            <w:r>
              <w:t xml:space="preserve">Functional &amp; Outcome Re-assessment (pre- and post-treatment comparison, gait analysis, strength re-testing, discharge summary)</w:t>
            </w:r>
          </w:p>
        </w:tc>
        <w:tc>
          <w:tcPr/>
          <w:p>
            <w:pPr>
              <w:pStyle w:val="Compact"/>
              <w:jc w:val="left"/>
            </w:pPr>
            <w:r>
              <w:t xml:space="preserve">2 sessions</w:t>
            </w:r>
          </w:p>
        </w:tc>
        <w:tc>
          <w:tcPr/>
          <w:p>
            <w:pPr>
              <w:pStyle w:val="Compact"/>
              <w:jc w:val="left"/>
            </w:pPr>
            <w:r>
              <w:t xml:space="preserve">₹ 1,000</w:t>
            </w:r>
          </w:p>
        </w:tc>
        <w:tc>
          <w:tcPr/>
          <w:p>
            <w:pPr>
              <w:pStyle w:val="Compact"/>
              <w:jc w:val="left"/>
            </w:pPr>
            <w:r>
              <w:t xml:space="preserve">₹ 2,000</w:t>
            </w:r>
          </w:p>
        </w:tc>
        <w:tc>
          <w:tcPr/>
          <w:p>
            <w:pPr>
              <w:pStyle w:val="Compact"/>
              <w:jc w:val="left"/>
            </w:pPr>
            <w:r>
              <w:t xml:space="preserve">Week 2 and Week 8</w:t>
            </w:r>
          </w:p>
        </w:tc>
      </w:tr>
      <w:tr>
        <w:tc>
          <w:tcPr/>
          <w:p>
            <w:pPr>
              <w:pStyle w:val="Compact"/>
              <w:jc w:val="left"/>
            </w:pPr>
            <w:r>
              <w:t xml:space="preserve">6</w:t>
            </w:r>
          </w:p>
        </w:tc>
        <w:tc>
          <w:tcPr/>
          <w:p>
            <w:pPr>
              <w:pStyle w:val="Compact"/>
              <w:jc w:val="left"/>
            </w:pPr>
            <w:r>
              <w:t xml:space="preserve">Physiotherapist Consultation with Referring Orthopaedic Surgeon (progress review, treatment plan adjustment)</w:t>
            </w:r>
          </w:p>
        </w:tc>
        <w:tc>
          <w:tcPr/>
          <w:p>
            <w:pPr>
              <w:pStyle w:val="Compact"/>
              <w:jc w:val="left"/>
            </w:pPr>
            <w:r>
              <w:t xml:space="preserve">2 sessions</w:t>
            </w:r>
          </w:p>
        </w:tc>
        <w:tc>
          <w:tcPr/>
          <w:p>
            <w:pPr>
              <w:pStyle w:val="Compact"/>
              <w:jc w:val="left"/>
            </w:pPr>
            <w:r>
              <w:t xml:space="preserve">₹ 800</w:t>
            </w:r>
          </w:p>
        </w:tc>
        <w:tc>
          <w:tcPr/>
          <w:p>
            <w:pPr>
              <w:pStyle w:val="Compact"/>
              <w:jc w:val="left"/>
            </w:pPr>
            <w:r>
              <w:t xml:space="preserve">₹ 1,600</w:t>
            </w:r>
          </w:p>
        </w:tc>
        <w:tc>
          <w:tcPr/>
          <w:p>
            <w:pPr>
              <w:pStyle w:val="Compact"/>
              <w:jc w:val="left"/>
            </w:pPr>
            <w:r>
              <w:t xml:space="preserve">Coordinated with Dr. Deshpande</w:t>
            </w:r>
          </w:p>
        </w:tc>
      </w:tr>
      <w:tr>
        <w:tc>
          <w:tcPr/>
          <w:p>
            <w:pPr>
              <w:pStyle w:val="Compact"/>
              <w:jc w:val="left"/>
            </w:pPr>
            <w:r>
              <w:t xml:space="preserve">7</w:t>
            </w:r>
          </w:p>
        </w:tc>
        <w:tc>
          <w:tcPr/>
          <w:p>
            <w:pPr>
              <w:pStyle w:val="Compact"/>
              <w:jc w:val="left"/>
            </w:pPr>
            <w:r>
              <w:t xml:space="preserve">Therapeutic Aids &amp; Orthoses (knee brace, ankle weights, resistance bands, foam roller – as prescribed by the Physiotherapist)</w:t>
            </w:r>
          </w:p>
        </w:tc>
        <w:tc>
          <w:tcPr/>
          <w:p>
            <w:pPr>
              <w:pStyle w:val="Compact"/>
              <w:jc w:val="left"/>
            </w:pPr>
            <w:r>
              <w:t xml:space="preserve">1 set</w:t>
            </w:r>
          </w:p>
        </w:tc>
        <w:tc>
          <w:tcPr/>
          <w:p>
            <w:pPr>
              <w:pStyle w:val="Compact"/>
              <w:jc w:val="left"/>
            </w:pPr>
            <w:r>
              <w:t xml:space="preserve">₹ 4,500</w:t>
            </w:r>
          </w:p>
        </w:tc>
        <w:tc>
          <w:tcPr/>
          <w:p>
            <w:pPr>
              <w:pStyle w:val="Compact"/>
              <w:jc w:val="left"/>
            </w:pPr>
            <w:r>
              <w:t xml:space="preserve">₹ 4,500</w:t>
            </w:r>
          </w:p>
        </w:tc>
        <w:tc>
          <w:tcPr/>
          <w:p>
            <w:pPr>
              <w:pStyle w:val="Compact"/>
              <w:jc w:val="left"/>
            </w:pPr>
            <w:r>
              <w:t xml:space="preserve">Cost of equipment only</w:t>
            </w:r>
          </w:p>
        </w:tc>
      </w:tr>
      <w:tr>
        <w:tc>
          <w:tcPr>
            <w:gridSpan w:val="4"/>
          </w:tcPr>
          <w:p>
            <w:pPr>
              <w:pStyle w:val="Compact"/>
              <w:jc w:val="left"/>
            </w:pPr>
            <w:r>
              <w:t xml:space="preserve">Subtotal</w:t>
            </w:r>
          </w:p>
        </w:tc>
        <w:tc>
          <w:tcPr/>
          <w:p>
            <w:pPr>
              <w:pStyle w:val="Compact"/>
              <w:jc w:val="left"/>
            </w:pPr>
            <w:r>
              <w:t xml:space="preserve">₹ 53,400</w:t>
            </w:r>
          </w:p>
        </w:tc>
        <w:tc>
          <w:tcPr/>
          <w:p>
            <w:pPr>
              <w:pStyle w:val="Compact"/>
            </w:pPr>
          </w:p>
        </w:tc>
      </w:tr>
      <w:tr>
        <w:tc>
          <w:tcPr>
            <w:gridSpan w:val="4"/>
          </w:tcPr>
          <w:p>
            <w:pPr>
              <w:pStyle w:val="Compact"/>
              <w:jc w:val="left"/>
            </w:pPr>
            <w:r>
              <w:t xml:space="preserve">GST @ 18% (as applicable under Indian healthcare tax regulations)</w:t>
            </w:r>
          </w:p>
        </w:tc>
        <w:tc>
          <w:tcPr/>
          <w:p>
            <w:pPr>
              <w:pStyle w:val="Compact"/>
              <w:jc w:val="left"/>
            </w:pPr>
            <w:r>
              <w:t xml:space="preserve">₹ 9,612</w:t>
            </w:r>
          </w:p>
        </w:tc>
        <w:tc>
          <w:tcPr/>
          <w:p>
            <w:pPr>
              <w:pStyle w:val="Compact"/>
            </w:pPr>
          </w:p>
        </w:tc>
      </w:tr>
      <w:tr>
        <w:tc>
          <w:tcPr>
            <w:gridSpan w:val="4"/>
          </w:tcPr>
          <w:p>
            <w:pPr>
              <w:pStyle w:val="Compact"/>
              <w:jc w:val="left"/>
            </w:pPr>
            <w:r>
              <w:t xml:space="preserve">Grand Total (INR)</w:t>
            </w:r>
          </w:p>
        </w:tc>
        <w:tc>
          <w:tcPr/>
          <w:p>
            <w:pPr>
              <w:pStyle w:val="Compact"/>
              <w:jc w:val="left"/>
            </w:pPr>
            <w:r>
              <w:t xml:space="preserve">₹ 63,012</w:t>
            </w:r>
          </w:p>
        </w:tc>
        <w:tc>
          <w:tcPr/>
          <w:p>
            <w:pPr>
              <w:pStyle w:val="Compact"/>
              <w:jc w:val="left"/>
            </w:pPr>
            <w:r>
              <w:t xml:space="preserve">INR Sixty-Three Thousand Twelve Only</w:t>
            </w:r>
          </w:p>
        </w:tc>
      </w:tr>
    </w:tbl>
    <w:p>
      <w:pPr>
        <w:pStyle w:val="BodyText"/>
      </w:pPr>
      <w:r>
        <w:t xml:space="preserve">3. Treatment Timeline</w:t>
      </w:r>
    </w:p>
    <w:p>
      <w:pPr>
        <w:pStyle w:val="BodyText"/>
      </w:pPr>
      <w:r>
        <w:t xml:space="preserve">The complete rehabilitation programme outlined in this</w:t>
      </w:r>
      <w:r>
        <w:t xml:space="preserve"> </w:t>
      </w:r>
      <w:r>
        <w:t xml:space="preserve">Quotation Estimate</w:t>
      </w:r>
      <w:r>
        <w:t xml:space="preserve"> </w:t>
      </w:r>
      <w:r>
        <w:t xml:space="preserve">is designed to span approximately eight (8) weeks, commencing from the date of the initial assessment. The</w:t>
      </w:r>
      <w:r>
        <w:t xml:space="preserve"> </w:t>
      </w:r>
      <w:r>
        <w:t xml:space="preserve">Physiotherapist</w:t>
      </w:r>
      <w:r>
        <w:t xml:space="preserve"> </w:t>
      </w:r>
      <w:r>
        <w:t xml:space="preserve">will conduct three in-person treatment sessions per week at the Apex Centre in Bandra West,</w:t>
      </w:r>
      <w:r>
        <w:t xml:space="preserve"> </w:t>
      </w:r>
      <w:r>
        <w:t xml:space="preserve">India Mumbai</w:t>
      </w:r>
      <w:r>
        <w:t xml:space="preserve">. Between scheduled visits, the patient will follow the prescribed Home Exercise Programme and receive weekly tele-consultation check-ins. The treatment plan is dynamic and may be modified by the treating</w:t>
      </w:r>
      <w:r>
        <w:t xml:space="preserve"> </w:t>
      </w:r>
      <w:r>
        <w:t xml:space="preserve">Physiotherapist</w:t>
      </w:r>
      <w:r>
        <w:t xml:space="preserve"> </w:t>
      </w:r>
      <w:r>
        <w:t xml:space="preserve">in consultation with the referring orthopaedic surgeon based on the patient's clinical progress. Any additional sessions beyond the 24 sessions quoted here will be billed at the standard per-session rate of ₹1,200 plus applicable modalities, and will require prior written approval from the patient.</w:t>
      </w:r>
    </w:p>
    <w:p>
      <w:pPr>
        <w:pStyle w:val="BodyText"/>
      </w:pPr>
      <w:r>
        <w:t xml:space="preserve">4. Payment Terms</w:t>
      </w:r>
    </w:p>
    <w:p>
      <w:pPr>
        <w:numPr>
          <w:ilvl w:val="0"/>
          <w:numId w:val="1001"/>
        </w:numPr>
        <w:pStyle w:val="Compact"/>
      </w:pPr>
      <w:r>
        <w:t xml:space="preserve">A non-refundable advance of 30% (₹ 18,904) of the Grand Total is due at the time of acceptance of this</w:t>
      </w:r>
      <w:r>
        <w:t xml:space="preserve"> </w:t>
      </w:r>
      <w:r>
        <w:t xml:space="preserve">Quotation Estimate</w:t>
      </w:r>
      <w:r>
        <w:t xml:space="preserve"> </w:t>
      </w:r>
      <w:r>
        <w:t xml:space="preserve">to confirm the booking and reserve the</w:t>
      </w:r>
      <w:r>
        <w:t xml:space="preserve"> </w:t>
      </w:r>
      <w:r>
        <w:t xml:space="preserve">Physiotherapist</w:t>
      </w:r>
      <w:r>
        <w:t xml:space="preserve">'s schedule.</w:t>
      </w:r>
    </w:p>
    <w:p>
      <w:pPr>
        <w:numPr>
          <w:ilvl w:val="0"/>
          <w:numId w:val="1001"/>
        </w:numPr>
        <w:pStyle w:val="Compact"/>
      </w:pPr>
      <w:r>
        <w:t xml:space="preserve">The remaining 70% (₹ 44,108) shall be payable in two equal instalments: 50% at the completion of Week 4 and the balance at the final discharge assessment in Week 8.</w:t>
      </w:r>
    </w:p>
    <w:p>
      <w:pPr>
        <w:numPr>
          <w:ilvl w:val="0"/>
          <w:numId w:val="1001"/>
        </w:numPr>
        <w:pStyle w:val="Compact"/>
      </w:pPr>
      <w:r>
        <w:t xml:space="preserve">Accepted payment modes: NEFT/RTGS, UPI (GPay, PhonePe, Paytm), credit/debit cards, and bank transfer to the account details provided on the official invoice. Cash payments above ₹50,000 are not accepted in accordance with Indian Reserve Bank guidelines.</w:t>
      </w:r>
    </w:p>
    <w:p>
      <w:pPr>
        <w:numPr>
          <w:ilvl w:val="0"/>
          <w:numId w:val="1001"/>
        </w:numPr>
        <w:pStyle w:val="Compact"/>
      </w:pPr>
      <w:r>
        <w:t xml:space="preserve">A tax invoice with GST breakdown will be issued for each payment transaction.</w:t>
      </w:r>
    </w:p>
    <w:p>
      <w:pPr>
        <w:pStyle w:val="FirstParagraph"/>
      </w:pPr>
      <w:r>
        <w:t xml:space="preserve">5. Terms &amp;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rates may be revised to reflect current market conditions in</w:t>
      </w:r>
      <w:r>
        <w:t xml:space="preserve"> </w:t>
      </w:r>
      <w:r>
        <w:t xml:space="preserve">India Mumbai</w:t>
      </w:r>
      <w:r>
        <w:t xml:space="preserve">.</w:t>
      </w:r>
    </w:p>
    <w:p>
      <w:pPr>
        <w:numPr>
          <w:ilvl w:val="0"/>
          <w:numId w:val="1002"/>
        </w:numPr>
        <w:pStyle w:val="Compact"/>
      </w:pPr>
      <w:r>
        <w:t xml:space="preserve">All services will be rendered by a qualified, registered</w:t>
      </w:r>
      <w:r>
        <w:t xml:space="preserve"> </w:t>
      </w:r>
      <w:r>
        <w:t xml:space="preserve">Physiotherapist</w:t>
      </w:r>
      <w:r>
        <w:t xml:space="preserve"> </w:t>
      </w:r>
      <w:r>
        <w:t xml:space="preserve">holding a valid licence from the State Rehabilitation Council, Maharashtra, and the Indian Physiotherapy Association.</w:t>
      </w:r>
    </w:p>
    <w:p>
      <w:pPr>
        <w:numPr>
          <w:ilvl w:val="0"/>
          <w:numId w:val="1002"/>
        </w:numPr>
        <w:pStyle w:val="Compact"/>
      </w:pPr>
      <w:r>
        <w:t xml:space="preserve">The patient is expected to attend all scheduled sessions. Cancellations must be communicated at least 24 hours in advance; otherwise, 50% of the session fee will be charged.</w:t>
      </w:r>
    </w:p>
    <w:p>
      <w:pPr>
        <w:numPr>
          <w:ilvl w:val="0"/>
          <w:numId w:val="1002"/>
        </w:numPr>
        <w:pStyle w:val="Compact"/>
      </w:pPr>
      <w:r>
        <w:t xml:space="preserve">The</w:t>
      </w:r>
      <w:r>
        <w:t xml:space="preserve"> </w:t>
      </w:r>
      <w:r>
        <w:t xml:space="preserve">Physiotherapist</w:t>
      </w:r>
      <w:r>
        <w:t xml:space="preserve"> </w:t>
      </w:r>
      <w:r>
        <w:t xml:space="preserve">reserves the right to modify the treatment protocol if the patient's medical condition changes, in which case a revised</w:t>
      </w:r>
      <w:r>
        <w:t xml:space="preserve"> </w:t>
      </w:r>
      <w:r>
        <w:t xml:space="preserve">Quotation Estimate</w:t>
      </w:r>
      <w:r>
        <w:t xml:space="preserve"> </w:t>
      </w:r>
      <w:r>
        <w:t xml:space="preserve">will be issued and must be re-accepted by the patient in writing.</w:t>
      </w:r>
    </w:p>
    <w:p>
      <w:pPr>
        <w:numPr>
          <w:ilvl w:val="0"/>
          <w:numId w:val="1002"/>
        </w:numPr>
        <w:pStyle w:val="Compact"/>
      </w:pPr>
      <w:r>
        <w:t xml:space="preserve">Apex Physiotherapy &amp; Rehabilitation Centre, Mumbai, India, shall not be held liable for any adverse outcomes arising from the patient's non-compliance with prescribed home exercises or failure to attend follow-up appointments with the referring surgeon.</w:t>
      </w:r>
    </w:p>
    <w:p>
      <w:pPr>
        <w:numPr>
          <w:ilvl w:val="0"/>
          <w:numId w:val="1002"/>
        </w:numPr>
        <w:pStyle w:val="Compact"/>
      </w:pPr>
      <w:r>
        <w:t xml:space="preserve">All patient records, assessment reports, and treatment notes will be maintained in accordance with the Indian Digital Personal Data Protection Act, 2023, and the confidentiality standards of the Indian Medical Association.</w:t>
      </w:r>
    </w:p>
    <w:p>
      <w:pPr>
        <w:numPr>
          <w:ilvl w:val="0"/>
          <w:numId w:val="1002"/>
        </w:numPr>
        <w:pStyle w:val="Compact"/>
      </w:pPr>
      <w:r>
        <w:t xml:space="preserve">This</w:t>
      </w:r>
      <w:r>
        <w:t xml:space="preserve"> </w:t>
      </w:r>
      <w:r>
        <w:t xml:space="preserve">Quotation Estimate</w:t>
      </w:r>
      <w:r>
        <w:t xml:space="preserve"> </w:t>
      </w:r>
      <w:r>
        <w:t xml:space="preserve">does not constitute a guarantee of specific medical outcomes. The</w:t>
      </w:r>
      <w:r>
        <w:t xml:space="preserve"> </w:t>
      </w:r>
      <w:r>
        <w:t xml:space="preserve">Physiotherapist</w:t>
      </w:r>
      <w:r>
        <w:t xml:space="preserve"> </w:t>
      </w:r>
      <w:r>
        <w:t xml:space="preserve">will use best clinical judgement and evidence-based practice to achieve the most favourable recovery possible.</w:t>
      </w:r>
    </w:p>
    <w:p>
      <w:pPr>
        <w:numPr>
          <w:ilvl w:val="0"/>
          <w:numId w:val="1002"/>
        </w:numPr>
        <w:pStyle w:val="Compact"/>
      </w:pPr>
      <w:r>
        <w:t xml:space="preserve">Any disputes arising from this</w:t>
      </w:r>
      <w:r>
        <w:t xml:space="preserve"> </w:t>
      </w:r>
      <w:r>
        <w:t xml:space="preserve">Quotation Estimate</w:t>
      </w:r>
      <w:r>
        <w:t xml:space="preserve"> </w:t>
      </w:r>
      <w:r>
        <w:t xml:space="preserve">shall be subject to the exclusive jurisdiction of the competent courts in Mumbai, Maharashtra, India.</w:t>
      </w:r>
    </w:p>
    <w:p>
      <w:pPr>
        <w:pStyle w:val="FirstParagraph"/>
      </w:pPr>
      <w:r>
        <w:t xml:space="preserve">6. Acceptance &amp; Authorisation</w:t>
      </w:r>
    </w:p>
    <w:p>
      <w:pPr>
        <w:pStyle w:val="BodyText"/>
      </w:pPr>
      <w:r>
        <w:t xml:space="preserve">By signing below, the patient (or authorised guardian) acknowledges that they have read, understood, and accepted all terms, conditions, and cost details presented in this</w:t>
      </w:r>
      <w:r>
        <w:t xml:space="preserve"> </w:t>
      </w:r>
      <w:r>
        <w:t xml:space="preserve">Quotation Estimate</w:t>
      </w:r>
      <w:r>
        <w:t xml:space="preserve"> </w:t>
      </w:r>
      <w:r>
        <w:t xml:space="preserve">for</w:t>
      </w:r>
      <w:r>
        <w:t xml:space="preserve"> </w:t>
      </w:r>
      <w:r>
        <w:t xml:space="preserve">Physiotherapist</w:t>
      </w:r>
      <w:r>
        <w:t xml:space="preserve"> </w:t>
      </w:r>
      <w:r>
        <w:t xml:space="preserve">services to be delivered in</w:t>
      </w:r>
      <w:r>
        <w:t xml:space="preserve"> </w:t>
      </w:r>
      <w:r>
        <w:t xml:space="preserve">India Mumbai</w:t>
      </w:r>
      <w:r>
        <w:t xml:space="preserve">.</w:t>
      </w:r>
    </w:p>
    <w:p>
      <w:pPr>
        <w:pStyle w:val="BodyText"/>
      </w:pPr>
      <w:r>
        <w:rPr>
          <w:bCs/>
          <w:b/>
        </w:rPr>
        <w:t xml:space="preserve">For Apex Physiotherapy &amp; Rehabilitation Centre</w:t>
      </w:r>
      <w:r>
        <w:br/>
      </w:r>
      <w:r>
        <w:t xml:space="preserve">Mr. Vikram Nair, MPT (Ortho)</w:t>
      </w:r>
      <w:r>
        <w:br/>
      </w:r>
      <w:r>
        <w:t xml:space="preserve">Lead Physiotherapist</w:t>
      </w:r>
      <w:r>
        <w:br/>
      </w:r>
      <w:r>
        <w:t xml:space="preserve">Date: _______________</w:t>
      </w:r>
    </w:p>
    <w:p>
      <w:pPr>
        <w:pStyle w:val="BodyText"/>
      </w:pPr>
      <w:r>
        <w:rPr>
          <w:bCs/>
          <w:b/>
        </w:rPr>
        <w:t xml:space="preserve">Patient / Authorised Guardian</w:t>
      </w:r>
      <w:r>
        <w:br/>
      </w:r>
      <w:r>
        <w:t xml:space="preserve">Name: Mr. Rajesh Kumar Sharma</w:t>
      </w:r>
      <w:r>
        <w:br/>
      </w:r>
      <w:r>
        <w:t xml:space="preserve">Signature: _______________</w:t>
      </w:r>
      <w:r>
        <w:br/>
      </w:r>
      <w:r>
        <w:t xml:space="preserve">Date: _______________</w:t>
      </w:r>
    </w:p>
    <w:p>
      <w:pPr>
        <w:pStyle w:val="BodyText"/>
      </w:pPr>
      <w:r>
        <w:t xml:space="preserve">Apex Physiotherapy &amp; Rehabilitation Centre | Bandra West, Mumbai, Maharashtra – 400050, India</w:t>
      </w:r>
    </w:p>
    <w:p>
      <w:pPr>
        <w:pStyle w:val="BodyText"/>
      </w:pPr>
      <w:r>
        <w:t xml:space="preserve">This Quotation Estimate is a commercial document and does not constitute a medical prescription. Please consult your treating physician before commencing any rehabilitation programme.</w:t>
      </w:r>
    </w:p>
    <w:p>
      <w:pPr>
        <w:pStyle w:val="BodyText"/>
      </w:pPr>
      <w:r>
        <w:t xml:space="preserve">Document generated on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India Mumbai</dc:title>
  <dc:creator/>
  <dc:language>en</dc:language>
  <cp:keywords/>
  <dcterms:created xsi:type="dcterms:W3CDTF">2026-10-10T06:39:35Z</dcterms:created>
  <dcterms:modified xsi:type="dcterms:W3CDTF">2026-10-10T06:39:35Z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