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Japan</w:t>
      </w:r>
      <w:r>
        <w:t xml:space="preserve"> </w:t>
      </w:r>
      <w:r>
        <w:t xml:space="preserve">Osaka</w:t>
      </w:r>
    </w:p>
    <w:bookmarkStart w:id="20" w:name="osaka-wellness-rehabilitation-center"/>
    <w:p>
      <w:pPr>
        <w:pStyle w:val="Heading1"/>
      </w:pPr>
      <w:r>
        <w:t xml:space="preserve">Osaka Wellness &amp; Rehabilitation Center</w:t>
      </w:r>
    </w:p>
    <w:p>
      <w:pPr>
        <w:pStyle w:val="FirstParagraph"/>
      </w:pPr>
      <w:r>
        <w:t xml:space="preserve">2-14-8 Dotonbori, Chuo-ku, Osaka 542-0071, Japan</w:t>
      </w:r>
    </w:p>
    <w:p>
      <w:pPr>
        <w:pStyle w:val="BodyText"/>
      </w:pPr>
      <w:r>
        <w:t xml:space="preserve">Tel: +81-6-6210-XXXX | Email: estimates@osakawellness.jp</w:t>
      </w:r>
    </w:p>
    <w:p>
      <w:pPr>
        <w:pStyle w:val="BodyText"/>
      </w:pPr>
      <w:r>
        <w:t xml:space="preserve">License No. JP-PT-2024-08831 | Registered in Osaka Prefecture Health Authority</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QE-2025-OSK-0472</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Japanese Yen (JPY)</w:t>
      </w:r>
    </w:p>
    <w:bookmarkEnd w:id="21"/>
    <w:bookmarkStart w:id="22" w:name="prepared-for-client"/>
    <w:p>
      <w:pPr>
        <w:pStyle w:val="Heading3"/>
      </w:pPr>
      <w:r>
        <w:t xml:space="preserve">Prepared For (Client)</w:t>
      </w:r>
    </w:p>
    <w:p>
      <w:pPr>
        <w:pStyle w:val="FirstParagraph"/>
      </w:pPr>
      <w:r>
        <w:rPr>
          <w:bCs/>
          <w:b/>
        </w:rPr>
        <w:t xml:space="preserve">Client Name:</w:t>
      </w:r>
      <w:r>
        <w:t xml:space="preserve"> </w:t>
      </w:r>
      <w:r>
        <w:t xml:space="preserve">Tanaka Health &amp; Sports Group K.K.</w:t>
      </w:r>
    </w:p>
    <w:p>
      <w:pPr>
        <w:pStyle w:val="BodyText"/>
      </w:pPr>
      <w:r>
        <w:rPr>
          <w:bCs/>
          <w:b/>
        </w:rPr>
        <w:t xml:space="preserve">Address:</w:t>
      </w:r>
      <w:r>
        <w:t xml:space="preserve"> </w:t>
      </w:r>
      <w:r>
        <w:t xml:space="preserve">5-3-1 Umeda, Kita-ku, Osaka 530-0001, Japan</w:t>
      </w:r>
    </w:p>
    <w:p>
      <w:pPr>
        <w:pStyle w:val="BodyText"/>
      </w:pPr>
      <w:r>
        <w:rPr>
          <w:bCs/>
          <w:b/>
        </w:rPr>
        <w:t xml:space="preserve">Contact Person:</w:t>
      </w:r>
      <w:r>
        <w:t xml:space="preserve"> </w:t>
      </w:r>
      <w:r>
        <w:t xml:space="preserve">Mr. Hiroshi Tanaka</w:t>
      </w:r>
    </w:p>
    <w:p>
      <w:pPr>
        <w:pStyle w:val="BodyText"/>
      </w:pPr>
      <w:r>
        <w:rPr>
          <w:bCs/>
          <w:b/>
        </w:rPr>
        <w:t xml:space="preserve">Email:</w:t>
      </w:r>
      <w:r>
        <w:t xml:space="preserve"> </w:t>
      </w:r>
      <w:r>
        <w:t xml:space="preserve">h.tanaka@tanakahsg.co.jp</w:t>
      </w:r>
    </w:p>
    <w:bookmarkEnd w:id="22"/>
    <w:p>
      <w:pPr>
        <w:pStyle w:val="BodyText"/>
      </w:pPr>
      <w:r>
        <w:t xml:space="preserve">Dear Mr. Tanaka,</w:t>
      </w:r>
    </w:p>
    <w:p>
      <w:pPr>
        <w:pStyle w:val="BodyText"/>
      </w:pPr>
      <w:r>
        <w:t xml:space="preserve">Thank you for your inquiry regarding professional rehabilitation services. This</w:t>
      </w:r>
      <w:r>
        <w:t xml:space="preserve"> </w:t>
      </w:r>
      <w:r>
        <w:t xml:space="preserve">Quotation Estimate</w:t>
      </w:r>
      <w:r>
        <w:t xml:space="preserve"> </w:t>
      </w:r>
      <w:r>
        <w:t xml:space="preserve">has been carefully prepared by our team at Osaka Wellness &amp; Rehabilitation Center to outline the full scope of</w:t>
      </w:r>
      <w:r>
        <w:t xml:space="preserve"> </w:t>
      </w:r>
      <w:r>
        <w:t xml:space="preserve">Physiotherapist</w:t>
      </w:r>
      <w:r>
        <w:t xml:space="preserve"> </w:t>
      </w:r>
      <w:r>
        <w:t xml:space="preserve">services we propose to deliver to your organization within the</w:t>
      </w:r>
      <w:r>
        <w:t xml:space="preserve"> </w:t>
      </w:r>
      <w:r>
        <w:t xml:space="preserve">Japan Osaka</w:t>
      </w:r>
      <w:r>
        <w:t xml:space="preserve"> </w:t>
      </w:r>
      <w:r>
        <w:t xml:space="preserve">metropolitan area. We are pleased to present this detailed cost breakdown so that you may evaluate our offering with complete transparency.</w:t>
      </w:r>
    </w:p>
    <w:bookmarkStart w:id="23" w:name="scope-of-services"/>
    <w:p>
      <w:pPr>
        <w:pStyle w:val="Heading2"/>
      </w:pPr>
      <w:r>
        <w:t xml:space="preserve">Scope of Services</w:t>
      </w:r>
    </w:p>
    <w:p>
      <w:pPr>
        <w:pStyle w:val="FirstParagraph"/>
      </w:pPr>
      <w:r>
        <w:t xml:space="preserve">Our</w:t>
      </w:r>
      <w:r>
        <w:t xml:space="preserve"> </w:t>
      </w:r>
      <w:r>
        <w:t xml:space="preserve">Physiotherapist</w:t>
      </w:r>
      <w:r>
        <w:t xml:space="preserve"> </w:t>
      </w:r>
      <w:r>
        <w:t xml:space="preserve">team, composed of licensed practitioners registered with the Japan Association of Physical Therapists, will provide comprehensive outpatient and on-site rehabilitation services tailored to the needs of Tanaka Health &amp; Sports Group K.K. The services are designed to be delivered primarily at our facility in Dotonbori, Osaka, with select on-site sessions conducted at your Umeda headquarters. All clinical interventions will comply with the standards set by the Osaka Prefecture Board of Health and the National Physical Therapy Guidelines of Japan.</w:t>
      </w:r>
    </w:p>
    <w:bookmarkEnd w:id="23"/>
    <w:bookmarkStart w:id="24" w:name="itemized-cost-breakdown"/>
    <w:p>
      <w:pPr>
        <w:pStyle w:val="Heading2"/>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Unit Rate (JPY)</w:t>
            </w:r>
          </w:p>
        </w:tc>
        <w:tc>
          <w:tcPr/>
          <w:p>
            <w:pPr>
              <w:pStyle w:val="Compact"/>
              <w:jc w:val="left"/>
            </w:pPr>
            <w:r>
              <w:t xml:space="preserve">Total (JPY)</w:t>
            </w:r>
          </w:p>
        </w:tc>
      </w:tr>
      <w:tr>
        <w:tc>
          <w:tcPr/>
          <w:p>
            <w:pPr>
              <w:pStyle w:val="Compact"/>
              <w:jc w:val="left"/>
            </w:pPr>
            <w:r>
              <w:t xml:space="preserve">1</w:t>
            </w:r>
          </w:p>
        </w:tc>
        <w:tc>
          <w:tcPr/>
          <w:p>
            <w:pPr>
              <w:pStyle w:val="Compact"/>
              <w:jc w:val="left"/>
            </w:pPr>
            <w:r>
              <w:t xml:space="preserve">Initial comprehensive assessment by a senior</w:t>
            </w:r>
            <w:r>
              <w:t xml:space="preserve"> </w:t>
            </w:r>
            <w:r>
              <w:t xml:space="preserve">Physiotherapist</w:t>
            </w:r>
            <w:r>
              <w:t xml:space="preserve"> </w:t>
            </w:r>
            <w:r>
              <w:t xml:space="preserve">(postural analysis, gait evaluation, range-of-motion testing, and functional capacity screening)</w:t>
            </w:r>
          </w:p>
        </w:tc>
        <w:tc>
          <w:tcPr/>
          <w:p>
            <w:pPr>
              <w:pStyle w:val="Compact"/>
              <w:jc w:val="left"/>
            </w:pPr>
            <w:r>
              <w:t xml:space="preserve">One-time</w:t>
            </w:r>
          </w:p>
        </w:tc>
        <w:tc>
          <w:tcPr/>
          <w:p>
            <w:pPr>
              <w:pStyle w:val="Compact"/>
              <w:jc w:val="left"/>
            </w:pPr>
            <w:r>
              <w:t xml:space="preserve">60 min / patient</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2</w:t>
            </w:r>
          </w:p>
        </w:tc>
        <w:tc>
          <w:tcPr/>
          <w:p>
            <w:pPr>
              <w:pStyle w:val="Compact"/>
              <w:jc w:val="left"/>
            </w:pPr>
            <w:r>
              <w:t xml:space="preserve">Manual therapy sessions (joint mobilization, soft-tissue massage, myofascial release) conducted by a licensed</w:t>
            </w:r>
            <w:r>
              <w:t xml:space="preserve"> </w:t>
            </w:r>
            <w:r>
              <w:t xml:space="preserve">Physiotherapist</w:t>
            </w:r>
          </w:p>
        </w:tc>
        <w:tc>
          <w:tcPr/>
          <w:p>
            <w:pPr>
              <w:pStyle w:val="Compact"/>
              <w:jc w:val="left"/>
            </w:pPr>
            <w:r>
              <w:t xml:space="preserve">3x / week</w:t>
            </w:r>
          </w:p>
        </w:tc>
        <w:tc>
          <w:tcPr/>
          <w:p>
            <w:pPr>
              <w:pStyle w:val="Compact"/>
              <w:jc w:val="left"/>
            </w:pPr>
            <w:r>
              <w:t xml:space="preserve">45 min / session</w:t>
            </w:r>
          </w:p>
        </w:tc>
        <w:tc>
          <w:tcPr/>
          <w:p>
            <w:pPr>
              <w:pStyle w:val="Compact"/>
              <w:jc w:val="left"/>
            </w:pPr>
            <w:r>
              <w:t xml:space="preserve">12,000</w:t>
            </w:r>
          </w:p>
        </w:tc>
        <w:tc>
          <w:tcPr/>
          <w:p>
            <w:pPr>
              <w:pStyle w:val="Compact"/>
              <w:jc w:val="left"/>
            </w:pPr>
            <w:r>
              <w:t xml:space="preserve">1,296,000</w:t>
            </w:r>
          </w:p>
        </w:tc>
      </w:tr>
      <w:tr>
        <w:tc>
          <w:tcPr/>
          <w:p>
            <w:pPr>
              <w:pStyle w:val="Compact"/>
              <w:jc w:val="left"/>
            </w:pPr>
            <w:r>
              <w:t xml:space="preserve">3</w:t>
            </w:r>
          </w:p>
        </w:tc>
        <w:tc>
          <w:tcPr/>
          <w:p>
            <w:pPr>
              <w:pStyle w:val="Compact"/>
              <w:jc w:val="left"/>
            </w:pPr>
            <w:r>
              <w:t xml:space="preserve">Therapeutic exercise and strengthening programme (resistance training, core stabilisation, proprioceptive drills)</w:t>
            </w:r>
          </w:p>
        </w:tc>
        <w:tc>
          <w:tcPr/>
          <w:p>
            <w:pPr>
              <w:pStyle w:val="Compact"/>
              <w:jc w:val="left"/>
            </w:pPr>
            <w:r>
              <w:t xml:space="preserve">3x / week</w:t>
            </w:r>
          </w:p>
        </w:tc>
        <w:tc>
          <w:tcPr/>
          <w:p>
            <w:pPr>
              <w:pStyle w:val="Compact"/>
              <w:jc w:val="left"/>
            </w:pPr>
            <w:r>
              <w:t xml:space="preserve">45 min / session</w:t>
            </w:r>
          </w:p>
        </w:tc>
        <w:tc>
          <w:tcPr/>
          <w:p>
            <w:pPr>
              <w:pStyle w:val="Compact"/>
              <w:jc w:val="left"/>
            </w:pPr>
            <w:r>
              <w:t xml:space="preserve">10,000</w:t>
            </w:r>
          </w:p>
        </w:tc>
        <w:tc>
          <w:tcPr/>
          <w:p>
            <w:pPr>
              <w:pStyle w:val="Compact"/>
              <w:jc w:val="left"/>
            </w:pPr>
            <w:r>
              <w:t xml:space="preserve">1,080,000</w:t>
            </w:r>
          </w:p>
        </w:tc>
      </w:tr>
      <w:tr>
        <w:tc>
          <w:tcPr/>
          <w:p>
            <w:pPr>
              <w:pStyle w:val="Compact"/>
              <w:jc w:val="left"/>
            </w:pPr>
            <w:r>
              <w:t xml:space="preserve">4</w:t>
            </w:r>
          </w:p>
        </w:tc>
        <w:tc>
          <w:tcPr/>
          <w:p>
            <w:pPr>
              <w:pStyle w:val="Compact"/>
              <w:jc w:val="left"/>
            </w:pPr>
            <w:r>
              <w:t xml:space="preserve">Electrotherapy and modalities (TENS, ultrasound, laser therapy, cryotherapy) administered under</w:t>
            </w:r>
            <w:r>
              <w:t xml:space="preserve"> </w:t>
            </w:r>
            <w:r>
              <w:t xml:space="preserve">Physiotherapist</w:t>
            </w:r>
            <w:r>
              <w:t xml:space="preserve"> </w:t>
            </w:r>
            <w:r>
              <w:t xml:space="preserve">supervision</w:t>
            </w:r>
          </w:p>
        </w:tc>
        <w:tc>
          <w:tcPr/>
          <w:p>
            <w:pPr>
              <w:pStyle w:val="Compact"/>
              <w:jc w:val="left"/>
            </w:pPr>
            <w:r>
              <w:t xml:space="preserve">2x / week</w:t>
            </w:r>
          </w:p>
        </w:tc>
        <w:tc>
          <w:tcPr/>
          <w:p>
            <w:pPr>
              <w:pStyle w:val="Compact"/>
              <w:jc w:val="left"/>
            </w:pPr>
            <w:r>
              <w:t xml:space="preserve">30 min / session</w:t>
            </w:r>
          </w:p>
        </w:tc>
        <w:tc>
          <w:tcPr/>
          <w:p>
            <w:pPr>
              <w:pStyle w:val="Compact"/>
              <w:jc w:val="left"/>
            </w:pPr>
            <w:r>
              <w:t xml:space="preserve">8,500</w:t>
            </w:r>
          </w:p>
        </w:tc>
        <w:tc>
          <w:tcPr/>
          <w:p>
            <w:pPr>
              <w:pStyle w:val="Compact"/>
              <w:jc w:val="left"/>
            </w:pPr>
            <w:r>
              <w:t xml:space="preserve">510,000</w:t>
            </w:r>
          </w:p>
        </w:tc>
      </w:tr>
      <w:tr>
        <w:tc>
          <w:tcPr/>
          <w:p>
            <w:pPr>
              <w:pStyle w:val="Compact"/>
              <w:jc w:val="left"/>
            </w:pPr>
            <w:r>
              <w:t xml:space="preserve">5</w:t>
            </w:r>
          </w:p>
        </w:tc>
        <w:tc>
          <w:tcPr/>
          <w:p>
            <w:pPr>
              <w:pStyle w:val="Compact"/>
              <w:jc w:val="left"/>
            </w:pPr>
            <w:r>
              <w:t xml:space="preserve">On-site workplace ergonomics consultation and desk-setup assessment at Umeda office (Japan Osaka location)</w:t>
            </w:r>
          </w:p>
        </w:tc>
        <w:tc>
          <w:tcPr/>
          <w:p>
            <w:pPr>
              <w:pStyle w:val="Compact"/>
              <w:jc w:val="left"/>
            </w:pPr>
            <w:r>
              <w:t xml:space="preserve">One-time</w:t>
            </w:r>
          </w:p>
        </w:tc>
        <w:tc>
          <w:tcPr/>
          <w:p>
            <w:pPr>
              <w:pStyle w:val="Compact"/>
              <w:jc w:val="left"/>
            </w:pPr>
            <w:r>
              <w:t xml:space="preserve">Half-day</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6</w:t>
            </w:r>
          </w:p>
        </w:tc>
        <w:tc>
          <w:tcPr/>
          <w:p>
            <w:pPr>
              <w:pStyle w:val="Compact"/>
              <w:jc w:val="left"/>
            </w:pPr>
            <w:r>
              <w:t xml:space="preserve">Progress review and programme adjustment by the lead</w:t>
            </w:r>
            <w:r>
              <w:t xml:space="preserve"> </w:t>
            </w:r>
            <w:r>
              <w:t xml:space="preserve">Physiotherapist</w:t>
            </w:r>
          </w:p>
        </w:tc>
        <w:tc>
          <w:tcPr/>
          <w:p>
            <w:pPr>
              <w:pStyle w:val="Compact"/>
              <w:jc w:val="left"/>
            </w:pPr>
            <w:r>
              <w:t xml:space="preserve">Monthly</w:t>
            </w:r>
          </w:p>
        </w:tc>
        <w:tc>
          <w:tcPr/>
          <w:p>
            <w:pPr>
              <w:pStyle w:val="Compact"/>
              <w:jc w:val="left"/>
            </w:pPr>
            <w:r>
              <w:t xml:space="preserve">30 min / review</w:t>
            </w:r>
          </w:p>
        </w:tc>
        <w:tc>
          <w:tcPr/>
          <w:p>
            <w:pPr>
              <w:pStyle w:val="Compact"/>
              <w:jc w:val="left"/>
            </w:pPr>
            <w:r>
              <w:t xml:space="preserve">7,000</w:t>
            </w:r>
          </w:p>
        </w:tc>
        <w:tc>
          <w:tcPr/>
          <w:p>
            <w:pPr>
              <w:pStyle w:val="Compact"/>
              <w:jc w:val="left"/>
            </w:pPr>
            <w:r>
              <w:t xml:space="preserve">28,000</w:t>
            </w:r>
          </w:p>
        </w:tc>
      </w:tr>
      <w:tr>
        <w:tc>
          <w:tcPr/>
          <w:p>
            <w:pPr>
              <w:pStyle w:val="Compact"/>
              <w:jc w:val="left"/>
            </w:pPr>
            <w:r>
              <w:t xml:space="preserve">7</w:t>
            </w:r>
          </w:p>
        </w:tc>
        <w:tc>
          <w:tcPr/>
          <w:p>
            <w:pPr>
              <w:pStyle w:val="Compact"/>
              <w:jc w:val="left"/>
            </w:pPr>
            <w:r>
              <w:t xml:space="preserve">Written progress reports and discharge summary (bilingual: Japanese / English)</w:t>
            </w:r>
          </w:p>
        </w:tc>
        <w:tc>
          <w:tcPr/>
          <w:p>
            <w:pPr>
              <w:pStyle w:val="Compact"/>
              <w:jc w:val="left"/>
            </w:pPr>
            <w:r>
              <w:t xml:space="preserve">Monthly</w:t>
            </w:r>
          </w:p>
        </w:tc>
        <w:tc>
          <w:tcPr/>
          <w:p>
            <w:pPr>
              <w:pStyle w:val="Compact"/>
              <w:jc w:val="left"/>
            </w:pPr>
            <w:r>
              <w:t xml:space="preserve">Per patient</w:t>
            </w:r>
          </w:p>
        </w:tc>
        <w:tc>
          <w:tcPr/>
          <w:p>
            <w:pPr>
              <w:pStyle w:val="Compact"/>
              <w:jc w:val="left"/>
            </w:pPr>
            <w:r>
              <w:t xml:space="preserve">5,000</w:t>
            </w:r>
          </w:p>
        </w:tc>
        <w:tc>
          <w:tcPr/>
          <w:p>
            <w:pPr>
              <w:pStyle w:val="Compact"/>
              <w:jc w:val="left"/>
            </w:pPr>
            <w:r>
              <w:t xml:space="preserve">20,000</w:t>
            </w:r>
          </w:p>
        </w:tc>
      </w:tr>
      <w:tr>
        <w:tc>
          <w:tcPr>
            <w:gridSpan w:val="5"/>
          </w:tcPr>
          <w:p>
            <w:pPr>
              <w:pStyle w:val="Compact"/>
              <w:jc w:val="left"/>
            </w:pPr>
            <w:r>
              <w:t xml:space="preserve">Subtotal (12-week programme, 10 patients)</w:t>
            </w:r>
          </w:p>
        </w:tc>
        <w:tc>
          <w:tcPr/>
          <w:p>
            <w:pPr>
              <w:pStyle w:val="Compact"/>
              <w:jc w:val="left"/>
            </w:pPr>
            <w:r>
              <w:t xml:space="preserve">3,147,000</w:t>
            </w:r>
          </w:p>
        </w:tc>
      </w:tr>
      <w:tr>
        <w:tc>
          <w:tcPr>
            <w:gridSpan w:val="5"/>
          </w:tcPr>
          <w:p>
            <w:pPr>
              <w:pStyle w:val="Compact"/>
              <w:jc w:val="left"/>
            </w:pPr>
            <w:r>
              <w:t xml:space="preserve">Consumables, equipment usage, and facility fees</w:t>
            </w:r>
          </w:p>
        </w:tc>
        <w:tc>
          <w:tcPr/>
          <w:p>
            <w:pPr>
              <w:pStyle w:val="Compact"/>
              <w:jc w:val="left"/>
            </w:pPr>
            <w:r>
              <w:t xml:space="preserve">120,000</w:t>
            </w:r>
          </w:p>
        </w:tc>
      </w:tr>
      <w:tr>
        <w:tc>
          <w:tcPr>
            <w:gridSpan w:val="5"/>
          </w:tcPr>
          <w:p>
            <w:pPr>
              <w:pStyle w:val="Compact"/>
              <w:jc w:val="left"/>
            </w:pPr>
            <w:r>
              <w:t xml:space="preserve">Consumption Tax (10%)</w:t>
            </w:r>
          </w:p>
        </w:tc>
        <w:tc>
          <w:tcPr/>
          <w:p>
            <w:pPr>
              <w:pStyle w:val="Compact"/>
              <w:jc w:val="left"/>
            </w:pPr>
            <w:r>
              <w:t xml:space="preserve">326,700</w:t>
            </w:r>
          </w:p>
        </w:tc>
      </w:tr>
      <w:tr>
        <w:tc>
          <w:tcPr>
            <w:gridSpan w:val="5"/>
          </w:tcPr>
          <w:p>
            <w:pPr>
              <w:pStyle w:val="Compact"/>
              <w:jc w:val="left"/>
            </w:pPr>
            <w:r>
              <w:t xml:space="preserve">GRAND TOTAL</w:t>
            </w:r>
          </w:p>
        </w:tc>
        <w:tc>
          <w:tcPr/>
          <w:p>
            <w:pPr>
              <w:pStyle w:val="Compact"/>
              <w:jc w:val="left"/>
            </w:pPr>
            <w:r>
              <w:t xml:space="preserve">3,593,700</w:t>
            </w:r>
          </w:p>
        </w:tc>
      </w:tr>
    </w:tbl>
    <w:bookmarkEnd w:id="24"/>
    <w:bookmarkStart w:id="25" w:name="terms-and-conditions"/>
    <w:p>
      <w:pPr>
        <w:pStyle w:val="Heading2"/>
      </w:pPr>
      <w:r>
        <w:t xml:space="preserve">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Should the client wish to proceed after the validity period, a revised estimate reflecting any changes in staffing or material costs will be issued.</w:t>
      </w:r>
    </w:p>
    <w:p>
      <w:pPr>
        <w:numPr>
          <w:ilvl w:val="0"/>
          <w:numId w:val="1001"/>
        </w:numPr>
        <w:pStyle w:val="Compact"/>
      </w:pPr>
      <w:r>
        <w:t xml:space="preserve">All</w:t>
      </w:r>
      <w:r>
        <w:t xml:space="preserve"> </w:t>
      </w:r>
      <w:r>
        <w:t xml:space="preserve">Physiotherapist</w:t>
      </w:r>
      <w:r>
        <w:t xml:space="preserve"> </w:t>
      </w:r>
      <w:r>
        <w:t xml:space="preserve">services are to be performed by practitioners holding a valid National Physical Therapist License (理学療法士) issued by the Ministry of Health, Labour and Welfare of Japan. A copy of each practitioner's credentials will be provided upon request.</w:t>
      </w:r>
    </w:p>
    <w:p>
      <w:pPr>
        <w:numPr>
          <w:ilvl w:val="0"/>
          <w:numId w:val="1001"/>
        </w:numPr>
        <w:pStyle w:val="Compact"/>
      </w:pPr>
      <w:r>
        <w:t xml:space="preserve">Services will be delivered within the</w:t>
      </w:r>
      <w:r>
        <w:t xml:space="preserve"> </w:t>
      </w:r>
      <w:r>
        <w:t xml:space="preserve">Japan Osaka</w:t>
      </w:r>
      <w:r>
        <w:t xml:space="preserve"> </w:t>
      </w:r>
      <w:r>
        <w:t xml:space="preserve">metropolitan area, specifically within Chuo-ku, Kita-ku, and Nishi-ku wards. Travel to locations outside this radius will be subject to an additional surcharge of 2,000 JPY per 10 km.</w:t>
      </w:r>
    </w:p>
    <w:p>
      <w:pPr>
        <w:numPr>
          <w:ilvl w:val="0"/>
          <w:numId w:val="1001"/>
        </w:numPr>
        <w:pStyle w:val="Compact"/>
      </w:pPr>
      <w:r>
        <w:t xml:space="preserve">Payment is due within fourteen (14) days of invoice issuance. A 1.5% monthly late-payment interest will apply to outstanding balances. Payment may be made via bank transfer to our Osaka branch account or by certified cheque.</w:t>
      </w:r>
    </w:p>
    <w:p>
      <w:pPr>
        <w:numPr>
          <w:ilvl w:val="0"/>
          <w:numId w:val="1001"/>
        </w:numPr>
        <w:pStyle w:val="Compact"/>
      </w:pPr>
      <w:r>
        <w:t xml:space="preserve">The client is required to provide a minimum of 48 hours' written notice for any cancellation or rescheduling of a booked</w:t>
      </w:r>
      <w:r>
        <w:t xml:space="preserve"> </w:t>
      </w:r>
      <w:r>
        <w:t xml:space="preserve">Physiotherapist</w:t>
      </w:r>
      <w:r>
        <w:t xml:space="preserve"> </w:t>
      </w:r>
      <w:r>
        <w:t xml:space="preserve">session. Cancellations made within 24 hours will be charged at 50% of the session fee.</w:t>
      </w:r>
    </w:p>
    <w:p>
      <w:pPr>
        <w:numPr>
          <w:ilvl w:val="0"/>
          <w:numId w:val="1001"/>
        </w:numPr>
        <w:pStyle w:val="Compact"/>
      </w:pPr>
      <w:r>
        <w:t xml:space="preserve">Our centre maintains full medical malpractice insurance coverage (minimum 100,000,000 JPY per incident) with a licensed Japanese insurance carrier. Certificates of insurance are available upon request.</w:t>
      </w:r>
    </w:p>
    <w:p>
      <w:pPr>
        <w:numPr>
          <w:ilvl w:val="0"/>
          <w:numId w:val="1001"/>
        </w:numPr>
        <w:pStyle w:val="Compact"/>
      </w:pPr>
      <w:r>
        <w:t xml:space="preserve">All patient data and clinical records will be handled in strict accordance with the Act on the Protection of Personal Information (APPI) of Japan. No data will be shared with third parties without explicit written consent from the patient.</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service agreement will be executed by both parties prior to the commencement of any clinical services.</w:t>
      </w:r>
    </w:p>
    <w:p>
      <w:pPr>
        <w:numPr>
          <w:ilvl w:val="0"/>
          <w:numId w:val="1001"/>
        </w:numPr>
        <w:pStyle w:val="Compact"/>
      </w:pPr>
      <w:r>
        <w:t xml:space="preserve">Any disputes arising from this engagement shall be resolved through mediation under the Osaka District Court jurisdiction.</w:t>
      </w:r>
    </w:p>
    <w:bookmarkEnd w:id="25"/>
    <w:bookmarkStart w:id="26" w:name="acceptance-and-authorization"/>
    <w:p>
      <w:pPr>
        <w:pStyle w:val="Heading2"/>
      </w:pPr>
      <w:r>
        <w:t xml:space="preserve">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outlined above. The</w:t>
      </w:r>
      <w:r>
        <w:t xml:space="preserve"> </w:t>
      </w:r>
      <w:r>
        <w:t xml:space="preserve">Physiotherapist</w:t>
      </w:r>
      <w:r>
        <w:t xml:space="preserve"> </w:t>
      </w:r>
      <w:r>
        <w:t xml:space="preserve">services described herein will commence upon execution of the formal service agreement and receipt of the initial deposit (30% of the grand total).</w:t>
      </w:r>
    </w:p>
    <w:p>
      <w:pPr>
        <w:pStyle w:val="BodyText"/>
      </w:pPr>
      <w:r>
        <w:rPr>
          <w:bCs/>
          <w:b/>
        </w:rPr>
        <w:t xml:space="preserve">For Osaka Wellness &amp; Rehabilitation Center</w:t>
      </w:r>
    </w:p>
    <w:p>
      <w:pPr>
        <w:pStyle w:val="BodyText"/>
      </w:pPr>
      <w:r>
        <w:t xml:space="preserve">Name: Dr. Kenji Yamamoto, PT, DPT</w:t>
      </w:r>
      <w:r>
        <w:br/>
      </w:r>
      <w:r>
        <w:t xml:space="preserve">Lead Physiotherapist &amp; Director</w:t>
      </w:r>
      <w:r>
        <w:br/>
      </w:r>
      <w:r>
        <w:t xml:space="preserve">Signature &amp; Date: _________________________</w:t>
      </w:r>
    </w:p>
    <w:p>
      <w:pPr>
        <w:pStyle w:val="BodyText"/>
      </w:pPr>
      <w:r>
        <w:rPr>
          <w:bCs/>
          <w:b/>
        </w:rPr>
        <w:t xml:space="preserve">For Tanaka Health &amp; Sports Group K.K.</w:t>
      </w:r>
    </w:p>
    <w:p>
      <w:pPr>
        <w:pStyle w:val="BodyText"/>
      </w:pPr>
      <w:r>
        <w:t xml:space="preserve">Name: Mr. Hiroshi Tanaka</w:t>
      </w:r>
      <w:r>
        <w:br/>
      </w:r>
      <w:r>
        <w:t xml:space="preserve">General Manager</w:t>
      </w:r>
      <w:r>
        <w:br/>
      </w:r>
      <w:r>
        <w:t xml:space="preserve">Signature &amp; Date: _________________________</w:t>
      </w:r>
    </w:p>
    <w:p>
      <w:pPr>
        <w:pStyle w:val="BodyText"/>
      </w:pPr>
      <w:r>
        <w:t xml:space="preserve">Osaka Wellness &amp; Rehabilitation Center | 2-14-8 Dotonbori, Chuo-ku, Osaka 542-0071, Japan</w:t>
      </w:r>
    </w:p>
    <w:p>
      <w:pPr>
        <w:pStyle w:val="BodyText"/>
      </w:pPr>
      <w:r>
        <w:t xml:space="preserve">This Quotation Estimate (QE-2025-OSK-0472) was generated on 15 June 2025. All rates are in Japanese Yen (JPY) and inclusive of applicable consumption tax unless otherwise stated.</w:t>
      </w:r>
    </w:p>
    <w:p>
      <w:pPr>
        <w:pStyle w:val="BodyText"/>
      </w:pPr>
      <w:r>
        <w:t xml:space="preserve">© 2025 Osaka Wellness &amp; Rehabilitation Center.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Physiotherapist Services - Japan Osaka</dc:title>
  <dc:creator/>
  <dc:language>en</dc:language>
  <cp:keywords/>
  <dcterms:created xsi:type="dcterms:W3CDTF">2026-10-10T04:05:29Z</dcterms:created>
  <dcterms:modified xsi:type="dcterms:W3CDTF">2026-10-10T04:05:29Z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