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X3b669f7cb80ea123debfdeed4503da3a15880cd"/>
    <w:p>
      <w:pPr>
        <w:pStyle w:val="Heading1"/>
      </w:pPr>
      <w:r>
        <w:t xml:space="preserve">Almaty Physiotherapy &amp; Rehabilitation Center</w:t>
      </w:r>
    </w:p>
    <w:p>
      <w:pPr>
        <w:pStyle w:val="FirstParagraph"/>
      </w:pPr>
      <w:r>
        <w:t xml:space="preserve">145 Abai Avenue, Almaty, 050040, Kazakhstan</w:t>
      </w:r>
    </w:p>
    <w:p>
      <w:pPr>
        <w:pStyle w:val="BodyText"/>
      </w:pPr>
      <w:r>
        <w:t xml:space="preserve">Tel: +7 (727) 312-45-67 | Email: info@almatyphysio.kz</w:t>
      </w:r>
    </w:p>
    <w:p>
      <w:pPr>
        <w:pStyle w:val="BodyText"/>
      </w:pPr>
      <w:r>
        <w:t xml:space="preserve">Business License No. KZ-2019-PT-0847 | VAT ID: 990845123456</w:t>
      </w:r>
    </w:p>
    <w:bookmarkEnd w:id="20"/>
    <w:p>
      <w:pPr>
        <w:pStyle w:val="BodyText"/>
      </w:pPr>
      <w:r>
        <w:t xml:space="preserve">Quotation Estimate</w:t>
      </w:r>
    </w:p>
    <w:p>
      <w:pPr>
        <w:pStyle w:val="BodyText"/>
      </w:pPr>
      <w:r>
        <w:t xml:space="preserve">Quotation Estimate No.: QE-2025-04871</w:t>
      </w:r>
    </w:p>
    <w:p>
      <w:pPr>
        <w:pStyle w:val="BodyText"/>
      </w:pPr>
      <w:r>
        <w:t xml:space="preserve">Date of Issue: 15 June 2025</w:t>
      </w:r>
    </w:p>
    <w:p>
      <w:pPr>
        <w:pStyle w:val="BodyText"/>
      </w:pPr>
      <w:r>
        <w:t xml:space="preserve">Valid Until: 15 July 2025</w:t>
      </w:r>
    </w:p>
    <w:bookmarkStart w:id="21" w:name="client-information"/>
    <w:p>
      <w:pPr>
        <w:pStyle w:val="Heading2"/>
      </w:pPr>
      <w:r>
        <w:t xml:space="preserve">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Mr. Dmitri Volkov</w:t>
            </w:r>
          </w:p>
        </w:tc>
      </w:tr>
      <w:tr>
        <w:tc>
          <w:tcPr/>
          <w:p>
            <w:pPr>
              <w:pStyle w:val="Compact"/>
              <w:jc w:val="left"/>
            </w:pPr>
            <w:r>
              <w:t xml:space="preserve">Organization</w:t>
            </w:r>
          </w:p>
        </w:tc>
        <w:tc>
          <w:tcPr/>
          <w:p>
            <w:pPr>
              <w:pStyle w:val="Compact"/>
              <w:jc w:val="left"/>
            </w:pPr>
            <w:r>
              <w:t xml:space="preserve">Volkov Sports &amp; Fitness LLC</w:t>
            </w:r>
          </w:p>
        </w:tc>
      </w:tr>
      <w:tr>
        <w:tc>
          <w:tcPr/>
          <w:p>
            <w:pPr>
              <w:pStyle w:val="Compact"/>
              <w:jc w:val="left"/>
            </w:pPr>
            <w:r>
              <w:t xml:space="preserve">Address</w:t>
            </w:r>
          </w:p>
        </w:tc>
        <w:tc>
          <w:tcPr/>
          <w:p>
            <w:pPr>
              <w:pStyle w:val="Compact"/>
              <w:jc w:val="left"/>
            </w:pPr>
            <w:r>
              <w:t xml:space="preserve">88 Dostyk Avenue, Almaty, 050000, Kazakhstan</w:t>
            </w:r>
          </w:p>
        </w:tc>
      </w:tr>
      <w:tr>
        <w:tc>
          <w:tcPr/>
          <w:p>
            <w:pPr>
              <w:pStyle w:val="Compact"/>
              <w:jc w:val="left"/>
            </w:pPr>
            <w:r>
              <w:t xml:space="preserve">Contact Person</w:t>
            </w:r>
          </w:p>
        </w:tc>
        <w:tc>
          <w:tcPr/>
          <w:p>
            <w:pPr>
              <w:pStyle w:val="Compact"/>
              <w:jc w:val="left"/>
            </w:pPr>
            <w:r>
              <w:t xml:space="preserve">Ms. Aigerim Nurlanova (HR Director)</w:t>
            </w:r>
          </w:p>
        </w:tc>
      </w:tr>
      <w:tr>
        <w:tc>
          <w:tcPr/>
          <w:p>
            <w:pPr>
              <w:pStyle w:val="Compact"/>
              <w:jc w:val="left"/>
            </w:pPr>
            <w:r>
              <w:t xml:space="preserve">Email</w:t>
            </w:r>
          </w:p>
        </w:tc>
        <w:tc>
          <w:tcPr/>
          <w:p>
            <w:pPr>
              <w:pStyle w:val="Compact"/>
              <w:jc w:val="left"/>
            </w:pPr>
            <w:r>
              <w:t xml:space="preserve">a.nurlanova@volkovsports.kz</w:t>
            </w:r>
          </w:p>
        </w:tc>
      </w:tr>
      <w:tr>
        <w:tc>
          <w:tcPr/>
          <w:p>
            <w:pPr>
              <w:pStyle w:val="Compact"/>
              <w:jc w:val="left"/>
            </w:pPr>
            <w:r>
              <w:t xml:space="preserve">Phone</w:t>
            </w:r>
          </w:p>
        </w:tc>
        <w:tc>
          <w:tcPr/>
          <w:p>
            <w:pPr>
              <w:pStyle w:val="Compact"/>
              <w:jc w:val="left"/>
            </w:pPr>
            <w:r>
              <w:t xml:space="preserve">+7 (701) 555-88-23</w:t>
            </w:r>
          </w:p>
        </w:tc>
      </w:tr>
    </w:tbl>
    <w:bookmarkEnd w:id="21"/>
    <w:bookmarkStart w:id="22" w:name="X22424ff7e10bae3dd1c490bd866d675fc792b97"/>
    <w:p>
      <w:pPr>
        <w:pStyle w:val="Heading2"/>
      </w:pPr>
      <w:r>
        <w:t xml:space="preserve">Scope of Services – Physiotherapist Engagement</w:t>
      </w:r>
    </w:p>
    <w:p>
      <w:pPr>
        <w:pStyle w:val="FirstParagraph"/>
      </w:pPr>
      <w:r>
        <w:t xml:space="preserve">This</w:t>
      </w:r>
      <w:r>
        <w:t xml:space="preserve"> </w:t>
      </w:r>
      <w:r>
        <w:t xml:space="preserve">Quotation Estimate</w:t>
      </w:r>
      <w:r>
        <w:t xml:space="preserve"> </w:t>
      </w:r>
      <w:r>
        <w:t xml:space="preserve">is prepared by Almaty Physiotherapy &amp; Rehabilitation Center to provide a comprehensive and transparent cost breakdown for the engagement of a certified</w:t>
      </w:r>
      <w:r>
        <w:t xml:space="preserve"> </w:t>
      </w:r>
      <w:r>
        <w:t xml:space="preserve">Physiotherapist</w:t>
      </w:r>
      <w:r>
        <w:t xml:space="preserve"> </w:t>
      </w:r>
      <w:r>
        <w:t xml:space="preserve">to deliver ongoing rehabilitation and therapeutic services to the employees of Volkov Sports &amp; Fitness LLC. All services will be rendered at our fully equipped clinic located in the heart of</w:t>
      </w:r>
      <w:r>
        <w:t xml:space="preserve"> </w:t>
      </w:r>
      <w:r>
        <w:t xml:space="preserve">Kazakhstan Almaty</w:t>
      </w:r>
      <w:r>
        <w:t xml:space="preserve">, specifically at 145 Abai Avenue, where our state-of-the-art facilities and experienced clinical team ensure the highest standards of patient care.</w:t>
      </w:r>
    </w:p>
    <w:p>
      <w:pPr>
        <w:pStyle w:val="BodyText"/>
      </w:pPr>
      <w:r>
        <w:t xml:space="preserve">The</w:t>
      </w:r>
      <w:r>
        <w:t xml:space="preserve"> </w:t>
      </w:r>
      <w:r>
        <w:t xml:space="preserve">Physiotherapist</w:t>
      </w:r>
      <w:r>
        <w:t xml:space="preserve"> </w:t>
      </w:r>
      <w:r>
        <w:t xml:space="preserve">assigned to this contract will hold a minimum of five years of post-graduate clinical experience, a valid license issued by the Ministry of Health of the Republic of Kazakhstan, and specialized certification in sports rehabilitation, orthopedic physiotherapy, and manual therapy. The scope of work encompasses individualized assessment, treatment planning, hands-on therapeutic interventions, therapeutic exercise prescription, electrotherapy, ultrasound therapy, dry needling, and progressive return-to-activity protocols. Each session will be conducted in a private treatment room within our</w:t>
      </w:r>
      <w:r>
        <w:t xml:space="preserve"> </w:t>
      </w:r>
      <w:r>
        <w:t xml:space="preserve">Kazakhstan Almaty</w:t>
      </w:r>
      <w:r>
        <w:t xml:space="preserve"> </w:t>
      </w:r>
      <w:r>
        <w:t xml:space="preserve">facility, ensuring patient confidentiality and a comfortable therapeutic environment.</w:t>
      </w:r>
    </w:p>
    <w:bookmarkEnd w:id="22"/>
    <w:bookmarkStart w:id="23"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Price (KZT)</w:t>
            </w:r>
          </w:p>
        </w:tc>
        <w:tc>
          <w:tcPr/>
          <w:p>
            <w:pPr>
              <w:pStyle w:val="Compact"/>
              <w:jc w:val="left"/>
            </w:pPr>
            <w:r>
              <w:t xml:space="preserve">Total (KZT)</w:t>
            </w:r>
          </w:p>
        </w:tc>
        <w:tc>
          <w:tcPr/>
          <w:p>
            <w:pPr>
              <w:pStyle w:val="Compact"/>
              <w:jc w:val="left"/>
            </w:pPr>
            <w:r>
              <w:t xml:space="preserve">Frequency</w:t>
            </w:r>
          </w:p>
        </w:tc>
      </w:tr>
      <w:tr>
        <w:tc>
          <w:tcPr/>
          <w:p>
            <w:pPr>
              <w:pStyle w:val="Compact"/>
              <w:jc w:val="left"/>
            </w:pPr>
            <w:r>
              <w:t xml:space="preserve">1</w:t>
            </w:r>
          </w:p>
        </w:tc>
        <w:tc>
          <w:tcPr/>
          <w:p>
            <w:pPr>
              <w:pStyle w:val="Compact"/>
              <w:jc w:val="left"/>
            </w:pPr>
            <w:r>
              <w:t xml:space="preserve">Initial Comprehensive Physiotherapist Assessment &amp; Diagnostic Evaluation</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c>
          <w:tcPr/>
          <w:p>
            <w:pPr>
              <w:pStyle w:val="Compact"/>
              <w:jc w:val="left"/>
            </w:pPr>
            <w:r>
              <w:t xml:space="preserve">One-time</w:t>
            </w:r>
          </w:p>
        </w:tc>
      </w:tr>
      <w:tr>
        <w:tc>
          <w:tcPr/>
          <w:p>
            <w:pPr>
              <w:pStyle w:val="Compact"/>
              <w:jc w:val="left"/>
            </w:pPr>
            <w:r>
              <w:t xml:space="preserve">2</w:t>
            </w:r>
          </w:p>
        </w:tc>
        <w:tc>
          <w:tcPr/>
          <w:p>
            <w:pPr>
              <w:pStyle w:val="Compact"/>
              <w:jc w:val="left"/>
            </w:pPr>
            <w:r>
              <w:t xml:space="preserve">Individual Physiotherapy Treatment Session (60 minutes) – Manual Therapy, Soft Tissue Mobilization, Joint Mobilization</w:t>
            </w:r>
          </w:p>
        </w:tc>
        <w:tc>
          <w:tcPr/>
          <w:p>
            <w:pPr>
              <w:pStyle w:val="Compact"/>
              <w:jc w:val="left"/>
            </w:pPr>
            <w:r>
              <w:t xml:space="preserve">48</w:t>
            </w:r>
          </w:p>
        </w:tc>
        <w:tc>
          <w:tcPr/>
          <w:p>
            <w:pPr>
              <w:pStyle w:val="Compact"/>
              <w:jc w:val="left"/>
            </w:pPr>
            <w:r>
              <w:t xml:space="preserve">18,000</w:t>
            </w:r>
          </w:p>
        </w:tc>
        <w:tc>
          <w:tcPr/>
          <w:p>
            <w:pPr>
              <w:pStyle w:val="Compact"/>
              <w:jc w:val="left"/>
            </w:pPr>
            <w:r>
              <w:t xml:space="preserve">864,000</w:t>
            </w:r>
          </w:p>
        </w:tc>
        <w:tc>
          <w:tcPr/>
          <w:p>
            <w:pPr>
              <w:pStyle w:val="Compact"/>
              <w:jc w:val="left"/>
            </w:pPr>
            <w:r>
              <w:t xml:space="preserve">3x per week for 4 months</w:t>
            </w:r>
          </w:p>
        </w:tc>
      </w:tr>
      <w:tr>
        <w:tc>
          <w:tcPr/>
          <w:p>
            <w:pPr>
              <w:pStyle w:val="Compact"/>
              <w:jc w:val="left"/>
            </w:pPr>
            <w:r>
              <w:t xml:space="preserve">3</w:t>
            </w:r>
          </w:p>
        </w:tc>
        <w:tc>
          <w:tcPr/>
          <w:p>
            <w:pPr>
              <w:pStyle w:val="Compact"/>
              <w:jc w:val="left"/>
            </w:pPr>
            <w:r>
              <w:t xml:space="preserve">Therapeutic Exercise &amp; Functional Rehabilitation Program (45 minutes)</w:t>
            </w:r>
          </w:p>
        </w:tc>
        <w:tc>
          <w:tcPr/>
          <w:p>
            <w:pPr>
              <w:pStyle w:val="Compact"/>
              <w:jc w:val="left"/>
            </w:pPr>
            <w:r>
              <w:t xml:space="preserve">48</w:t>
            </w:r>
          </w:p>
        </w:tc>
        <w:tc>
          <w:tcPr/>
          <w:p>
            <w:pPr>
              <w:pStyle w:val="Compact"/>
              <w:jc w:val="left"/>
            </w:pPr>
            <w:r>
              <w:t xml:space="preserve">15,000</w:t>
            </w:r>
          </w:p>
        </w:tc>
        <w:tc>
          <w:tcPr/>
          <w:p>
            <w:pPr>
              <w:pStyle w:val="Compact"/>
              <w:jc w:val="left"/>
            </w:pPr>
            <w:r>
              <w:t xml:space="preserve">720,000</w:t>
            </w:r>
          </w:p>
        </w:tc>
        <w:tc>
          <w:tcPr/>
          <w:p>
            <w:pPr>
              <w:pStyle w:val="Compact"/>
              <w:jc w:val="left"/>
            </w:pPr>
            <w:r>
              <w:t xml:space="preserve">3x per week for 4 months</w:t>
            </w:r>
          </w:p>
        </w:tc>
      </w:tr>
      <w:tr>
        <w:tc>
          <w:tcPr/>
          <w:p>
            <w:pPr>
              <w:pStyle w:val="Compact"/>
              <w:jc w:val="left"/>
            </w:pPr>
            <w:r>
              <w:t xml:space="preserve">4</w:t>
            </w:r>
          </w:p>
        </w:tc>
        <w:tc>
          <w:tcPr/>
          <w:p>
            <w:pPr>
              <w:pStyle w:val="Compact"/>
              <w:jc w:val="left"/>
            </w:pPr>
            <w:r>
              <w:t xml:space="preserve">Electrotherapy &amp; Ultrasound Therapy Session (30 minutes)</w:t>
            </w:r>
          </w:p>
        </w:tc>
        <w:tc>
          <w:tcPr/>
          <w:p>
            <w:pPr>
              <w:pStyle w:val="Compact"/>
              <w:jc w:val="left"/>
            </w:pPr>
            <w:r>
              <w:t xml:space="preserve">24</w:t>
            </w:r>
          </w:p>
        </w:tc>
        <w:tc>
          <w:tcPr/>
          <w:p>
            <w:pPr>
              <w:pStyle w:val="Compact"/>
              <w:jc w:val="left"/>
            </w:pPr>
            <w:r>
              <w:t xml:space="preserve">12,000</w:t>
            </w:r>
          </w:p>
        </w:tc>
        <w:tc>
          <w:tcPr/>
          <w:p>
            <w:pPr>
              <w:pStyle w:val="Compact"/>
              <w:jc w:val="left"/>
            </w:pPr>
            <w:r>
              <w:t xml:space="preserve">288,000</w:t>
            </w:r>
          </w:p>
        </w:tc>
        <w:tc>
          <w:tcPr/>
          <w:p>
            <w:pPr>
              <w:pStyle w:val="Compact"/>
              <w:jc w:val="left"/>
            </w:pPr>
            <w:r>
              <w:t xml:space="preserve">2x per week for 4 months</w:t>
            </w:r>
          </w:p>
        </w:tc>
      </w:tr>
      <w:tr>
        <w:tc>
          <w:tcPr/>
          <w:p>
            <w:pPr>
              <w:pStyle w:val="Compact"/>
              <w:jc w:val="left"/>
            </w:pPr>
            <w:r>
              <w:t xml:space="preserve">5</w:t>
            </w:r>
          </w:p>
        </w:tc>
        <w:tc>
          <w:tcPr/>
          <w:p>
            <w:pPr>
              <w:pStyle w:val="Compact"/>
              <w:jc w:val="left"/>
            </w:pPr>
            <w:r>
              <w:t xml:space="preserve">Dry Needling / Acupressure Session (30 minutes)</w:t>
            </w:r>
          </w:p>
        </w:tc>
        <w:tc>
          <w:tcPr/>
          <w:p>
            <w:pPr>
              <w:pStyle w:val="Compact"/>
              <w:jc w:val="left"/>
            </w:pPr>
            <w:r>
              <w:t xml:space="preserve">12</w:t>
            </w:r>
          </w:p>
        </w:tc>
        <w:tc>
          <w:tcPr/>
          <w:p>
            <w:pPr>
              <w:pStyle w:val="Compact"/>
              <w:jc w:val="left"/>
            </w:pPr>
            <w:r>
              <w:t xml:space="preserve">14,000</w:t>
            </w:r>
          </w:p>
        </w:tc>
        <w:tc>
          <w:tcPr/>
          <w:p>
            <w:pPr>
              <w:pStyle w:val="Compact"/>
              <w:jc w:val="left"/>
            </w:pPr>
            <w:r>
              <w:t xml:space="preserve">168,000</w:t>
            </w:r>
          </w:p>
        </w:tc>
        <w:tc>
          <w:tcPr/>
          <w:p>
            <w:pPr>
              <w:pStyle w:val="Compact"/>
              <w:jc w:val="left"/>
            </w:pPr>
            <w:r>
              <w:t xml:space="preserve">1x per week for 3 months</w:t>
            </w:r>
          </w:p>
        </w:tc>
      </w:tr>
      <w:tr>
        <w:tc>
          <w:tcPr/>
          <w:p>
            <w:pPr>
              <w:pStyle w:val="Compact"/>
              <w:jc w:val="left"/>
            </w:pPr>
            <w:r>
              <w:t xml:space="preserve">6</w:t>
            </w:r>
          </w:p>
        </w:tc>
        <w:tc>
          <w:tcPr/>
          <w:p>
            <w:pPr>
              <w:pStyle w:val="Compact"/>
              <w:jc w:val="left"/>
            </w:pPr>
            <w:r>
              <w:t xml:space="preserve">Monthly Progress Review &amp; Treatment Plan Adjustment by Lead Physiotherapist</w:t>
            </w:r>
          </w:p>
        </w:tc>
        <w:tc>
          <w:tcPr/>
          <w:p>
            <w:pPr>
              <w:pStyle w:val="Compact"/>
              <w:jc w:val="left"/>
            </w:pPr>
            <w:r>
              <w:t xml:space="preserve">4</w:t>
            </w:r>
          </w:p>
        </w:tc>
        <w:tc>
          <w:tcPr/>
          <w:p>
            <w:pPr>
              <w:pStyle w:val="Compact"/>
              <w:jc w:val="left"/>
            </w:pPr>
            <w:r>
              <w:t xml:space="preserve">10,000</w:t>
            </w:r>
          </w:p>
        </w:tc>
        <w:tc>
          <w:tcPr/>
          <w:p>
            <w:pPr>
              <w:pStyle w:val="Compact"/>
              <w:jc w:val="left"/>
            </w:pPr>
            <w:r>
              <w:t xml:space="preserve">40,000</w:t>
            </w:r>
          </w:p>
        </w:tc>
        <w:tc>
          <w:tcPr/>
          <w:p>
            <w:pPr>
              <w:pStyle w:val="Compact"/>
              <w:jc w:val="left"/>
            </w:pPr>
            <w:r>
              <w:t xml:space="preserve">Monthly</w:t>
            </w:r>
          </w:p>
        </w:tc>
      </w:tr>
      <w:tr>
        <w:tc>
          <w:tcPr/>
          <w:p>
            <w:pPr>
              <w:pStyle w:val="Compact"/>
              <w:jc w:val="left"/>
            </w:pPr>
            <w:r>
              <w:t xml:space="preserve">7</w:t>
            </w:r>
          </w:p>
        </w:tc>
        <w:tc>
          <w:tcPr/>
          <w:p>
            <w:pPr>
              <w:pStyle w:val="Compact"/>
              <w:jc w:val="left"/>
            </w:pPr>
            <w:r>
              <w:t xml:space="preserve">Custom Orthopedic Insole Fabrication &amp; Fitting</w:t>
            </w:r>
          </w:p>
        </w:tc>
        <w:tc>
          <w:tcPr/>
          <w:p>
            <w:pPr>
              <w:pStyle w:val="Compact"/>
              <w:jc w:val="left"/>
            </w:pPr>
            <w:r>
              <w:t xml:space="preserve">2</w:t>
            </w:r>
          </w:p>
        </w:tc>
        <w:tc>
          <w:tcPr/>
          <w:p>
            <w:pPr>
              <w:pStyle w:val="Compact"/>
              <w:jc w:val="left"/>
            </w:pPr>
            <w:r>
              <w:t xml:space="preserve">45,000</w:t>
            </w:r>
          </w:p>
        </w:tc>
        <w:tc>
          <w:tcPr/>
          <w:p>
            <w:pPr>
              <w:pStyle w:val="Compact"/>
              <w:jc w:val="left"/>
            </w:pPr>
            <w:r>
              <w:t xml:space="preserve">90,000</w:t>
            </w:r>
          </w:p>
        </w:tc>
        <w:tc>
          <w:tcPr/>
          <w:p>
            <w:pPr>
              <w:pStyle w:val="Compact"/>
              <w:jc w:val="left"/>
            </w:pPr>
            <w:r>
              <w:t xml:space="preserve">One-time</w:t>
            </w:r>
          </w:p>
        </w:tc>
      </w:tr>
      <w:tr>
        <w:tc>
          <w:tcPr/>
          <w:p>
            <w:pPr>
              <w:pStyle w:val="Compact"/>
              <w:jc w:val="left"/>
            </w:pPr>
            <w:r>
              <w:t xml:space="preserve">8</w:t>
            </w:r>
          </w:p>
        </w:tc>
        <w:tc>
          <w:tcPr/>
          <w:p>
            <w:pPr>
              <w:pStyle w:val="Compact"/>
              <w:jc w:val="left"/>
            </w:pPr>
            <w:r>
              <w:t xml:space="preserve">Home Exercise Program (HEP) Digital Access &amp; Remote Monitoring (4 months)</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c>
          <w:tcPr/>
          <w:p>
            <w:pPr>
              <w:pStyle w:val="Compact"/>
              <w:jc w:val="left"/>
            </w:pPr>
            <w:r>
              <w:t xml:space="preserve">Subscription</w:t>
            </w:r>
          </w:p>
        </w:tc>
      </w:tr>
      <w:tr>
        <w:tc>
          <w:tcPr/>
          <w:p>
            <w:pPr>
              <w:pStyle w:val="Compact"/>
              <w:jc w:val="left"/>
            </w:pPr>
            <w:r>
              <w:t xml:space="preserve">9</w:t>
            </w:r>
          </w:p>
        </w:tc>
        <w:tc>
          <w:tcPr/>
          <w:p>
            <w:pPr>
              <w:pStyle w:val="Compact"/>
              <w:jc w:val="left"/>
            </w:pPr>
            <w:r>
              <w:t xml:space="preserve">Emergency / Urgent Physiotherapist Consultation (outside scheduled hours)</w:t>
            </w:r>
          </w:p>
        </w:tc>
        <w:tc>
          <w:tcPr/>
          <w:p>
            <w:pPr>
              <w:pStyle w:val="Compact"/>
              <w:jc w:val="left"/>
            </w:pPr>
            <w:r>
              <w:t xml:space="preserve">4</w:t>
            </w:r>
          </w:p>
        </w:tc>
        <w:tc>
          <w:tcPr/>
          <w:p>
            <w:pPr>
              <w:pStyle w:val="Compact"/>
              <w:jc w:val="left"/>
            </w:pPr>
            <w:r>
              <w:t xml:space="preserve">22,000</w:t>
            </w:r>
          </w:p>
        </w:tc>
        <w:tc>
          <w:tcPr/>
          <w:p>
            <w:pPr>
              <w:pStyle w:val="Compact"/>
              <w:jc w:val="left"/>
            </w:pPr>
            <w:r>
              <w:t xml:space="preserve">88,000</w:t>
            </w:r>
          </w:p>
        </w:tc>
        <w:tc>
          <w:tcPr/>
          <w:p>
            <w:pPr>
              <w:pStyle w:val="Compact"/>
              <w:jc w:val="left"/>
            </w:pPr>
            <w:r>
              <w:t xml:space="preserve">As needed</w:t>
            </w:r>
          </w:p>
        </w:tc>
      </w:tr>
      <w:tr>
        <w:tc>
          <w:tcPr/>
          <w:p>
            <w:pPr>
              <w:pStyle w:val="Compact"/>
              <w:jc w:val="left"/>
            </w:pPr>
            <w:r>
              <w:t xml:space="preserve">10</w:t>
            </w:r>
          </w:p>
        </w:tc>
        <w:tc>
          <w:tcPr/>
          <w:p>
            <w:pPr>
              <w:pStyle w:val="Compact"/>
              <w:jc w:val="left"/>
            </w:pPr>
            <w:r>
              <w:t xml:space="preserve">Administrative &amp; Medical Record Filing (per Kazakhstan Almaty healthcare regulations)</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One-time</w:t>
            </w:r>
          </w:p>
        </w:tc>
      </w:tr>
      <w:tr>
        <w:tc>
          <w:tcPr>
            <w:gridSpan w:val="4"/>
          </w:tcPr>
          <w:p>
            <w:pPr>
              <w:pStyle w:val="Compact"/>
              <w:jc w:val="left"/>
            </w:pPr>
            <w:r>
              <w:t xml:space="preserve">Subtotal (KZT)</w:t>
            </w:r>
          </w:p>
        </w:tc>
        <w:tc>
          <w:tcPr/>
          <w:p>
            <w:pPr>
              <w:pStyle w:val="Compact"/>
              <w:jc w:val="left"/>
            </w:pPr>
            <w:r>
              <w:t xml:space="preserve">2,358,000</w:t>
            </w:r>
          </w:p>
        </w:tc>
        <w:tc>
          <w:tcPr/>
          <w:p>
            <w:pPr>
              <w:pStyle w:val="Compact"/>
            </w:pPr>
          </w:p>
        </w:tc>
      </w:tr>
      <w:tr>
        <w:tc>
          <w:tcPr>
            <w:gridSpan w:val="4"/>
          </w:tcPr>
          <w:p>
            <w:pPr>
              <w:pStyle w:val="Compact"/>
              <w:jc w:val="left"/>
            </w:pPr>
            <w:r>
              <w:t xml:space="preserve">VAT (12% – Kazakhstan Almaty Standard Rate)</w:t>
            </w:r>
          </w:p>
        </w:tc>
        <w:tc>
          <w:tcPr/>
          <w:p>
            <w:pPr>
              <w:pStyle w:val="Compact"/>
              <w:jc w:val="left"/>
            </w:pPr>
            <w:r>
              <w:t xml:space="preserve">282,960</w:t>
            </w:r>
          </w:p>
        </w:tc>
        <w:tc>
          <w:tcPr/>
          <w:p>
            <w:pPr>
              <w:pStyle w:val="Compact"/>
            </w:pPr>
          </w:p>
        </w:tc>
      </w:tr>
      <w:tr>
        <w:tc>
          <w:tcPr>
            <w:gridSpan w:val="4"/>
          </w:tcPr>
          <w:p>
            <w:pPr>
              <w:pStyle w:val="Compact"/>
              <w:jc w:val="left"/>
            </w:pPr>
            <w:r>
              <w:t xml:space="preserve">GRAND TOTAL (KZT)</w:t>
            </w:r>
          </w:p>
        </w:tc>
        <w:tc>
          <w:tcPr/>
          <w:p>
            <w:pPr>
              <w:pStyle w:val="Compact"/>
              <w:jc w:val="left"/>
            </w:pPr>
            <w:r>
              <w:t xml:space="preserve">2,640,960</w:t>
            </w:r>
          </w:p>
        </w:tc>
        <w:tc>
          <w:tcPr/>
          <w:p>
            <w:pPr>
              <w:pStyle w:val="Compact"/>
            </w:pPr>
          </w:p>
        </w:tc>
      </w:tr>
      <w:tr>
        <w:tc>
          <w:tcPr>
            <w:gridSpan w:val="4"/>
          </w:tcPr>
          <w:p>
            <w:pPr>
              <w:pStyle w:val="Compact"/>
              <w:jc w:val="left"/>
            </w:pPr>
            <w:r>
              <w:t xml:space="preserve">GRAND TOTAL (USD – Approx. at 450 KZT/USD)</w:t>
            </w:r>
          </w:p>
        </w:tc>
        <w:tc>
          <w:tcPr/>
          <w:p>
            <w:pPr>
              <w:pStyle w:val="Compact"/>
              <w:jc w:val="left"/>
            </w:pPr>
            <w:r>
              <w:t xml:space="preserve">5,868.80</w:t>
            </w:r>
          </w:p>
        </w:tc>
        <w:tc>
          <w:tcPr/>
          <w:p>
            <w:pPr>
              <w:pStyle w:val="Compact"/>
            </w:pPr>
          </w:p>
        </w:tc>
      </w:tr>
    </w:tbl>
    <w:bookmarkEnd w:id="23"/>
    <w:bookmarkStart w:id="24" w:name="X06f751c0fef37426aad28df54ec1acd620508e5"/>
    <w:p>
      <w:pPr>
        <w:pStyle w:val="Heading2"/>
      </w:pPr>
      <w:r>
        <w:t xml:space="preserve">Terms &amp;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After the expiration date, pricing may be subject to revision based on current market conditions in</w:t>
      </w:r>
      <w:r>
        <w:t xml:space="preserve"> </w:t>
      </w:r>
      <w:r>
        <w:t xml:space="preserve">Kazakhstan Almaty</w:t>
      </w:r>
      <w:r>
        <w:t xml:space="preserve"> </w:t>
      </w:r>
      <w:r>
        <w:t xml:space="preserve">and any changes in regulatory requirements.</w:t>
      </w:r>
    </w:p>
    <w:p>
      <w:pPr>
        <w:numPr>
          <w:ilvl w:val="0"/>
          <w:numId w:val="1001"/>
        </w:numPr>
        <w:pStyle w:val="Compact"/>
      </w:pPr>
      <w:r>
        <w:rPr>
          <w:bCs/>
          <w:b/>
        </w:rPr>
        <w:t xml:space="preserve">Payment Terms:</w:t>
      </w:r>
      <w:r>
        <w:t xml:space="preserve"> </w:t>
      </w:r>
      <w:r>
        <w:t xml:space="preserve">A 30% advance payment is due upon acceptance of this</w:t>
      </w:r>
      <w:r>
        <w:t xml:space="preserve"> </w:t>
      </w:r>
      <w:r>
        <w:t xml:space="preserve">Quotation Estimate</w:t>
      </w:r>
      <w:r>
        <w:t xml:space="preserve">. The remaining 70% shall be paid in four equal monthly installments, due on the 5th of each month. Payment may be made via bank transfer to our account at Kaspi Bank, Almaty branch, or by corporate invoice.</w:t>
      </w:r>
    </w:p>
    <w:p>
      <w:pPr>
        <w:numPr>
          <w:ilvl w:val="0"/>
          <w:numId w:val="1001"/>
        </w:numPr>
        <w:pStyle w:val="Compact"/>
      </w:pPr>
      <w:r>
        <w:rPr>
          <w:bCs/>
          <w:b/>
        </w:rPr>
        <w:t xml:space="preserve">Physiotherapist Availability:</w:t>
      </w:r>
      <w:r>
        <w:t xml:space="preserve"> </w:t>
      </w:r>
      <w:r>
        <w:t xml:space="preserve">The assigned</w:t>
      </w:r>
      <w:r>
        <w:t xml:space="preserve"> </w:t>
      </w:r>
      <w:r>
        <w:t xml:space="preserve">Physiotherapist</w:t>
      </w:r>
      <w:r>
        <w:t xml:space="preserve"> </w:t>
      </w:r>
      <w:r>
        <w:t xml:space="preserve">will be available Monday through Friday, 08:00–19:00, and Saturday 09:00–14:00. Appointments must be scheduled at least 24 hours in advance through our reception or the client portal.</w:t>
      </w:r>
    </w:p>
    <w:p>
      <w:pPr>
        <w:numPr>
          <w:ilvl w:val="0"/>
          <w:numId w:val="1001"/>
        </w:numPr>
        <w:pStyle w:val="Compact"/>
      </w:pPr>
      <w:r>
        <w:rPr>
          <w:bCs/>
          <w:b/>
        </w:rPr>
        <w:t xml:space="preserve">Cancellation Policy:</w:t>
      </w:r>
      <w:r>
        <w:t xml:space="preserve"> </w:t>
      </w:r>
      <w:r>
        <w:t xml:space="preserve">Sessions cancelled with less than 12 hours' notice will be charged at 50% of the session fee. No-shows will be charged in full. This policy applies to all</w:t>
      </w:r>
      <w:r>
        <w:t xml:space="preserve"> </w:t>
      </w:r>
      <w:r>
        <w:t xml:space="preserve">Physiotherapist</w:t>
      </w:r>
      <w:r>
        <w:t xml:space="preserve"> </w:t>
      </w:r>
      <w:r>
        <w:t xml:space="preserve">services listed in this estimate.</w:t>
      </w:r>
    </w:p>
    <w:p>
      <w:pPr>
        <w:numPr>
          <w:ilvl w:val="0"/>
          <w:numId w:val="1001"/>
        </w:numPr>
        <w:pStyle w:val="Compact"/>
      </w:pPr>
      <w:r>
        <w:rPr>
          <w:bCs/>
          <w:b/>
        </w:rPr>
        <w:t xml:space="preserve">Confidentiality:</w:t>
      </w:r>
      <w:r>
        <w:t xml:space="preserve"> </w:t>
      </w:r>
      <w:r>
        <w:t xml:space="preserve">All patient records, treatment plans, and medical data will be handled in strict accordance with the Law of the Republic of Kazakhstan "On Personal Data and Its Protection" and the ethical standards of the Kazakhstan Physiotherapy Association.</w:t>
      </w:r>
    </w:p>
    <w:p>
      <w:pPr>
        <w:numPr>
          <w:ilvl w:val="0"/>
          <w:numId w:val="1001"/>
        </w:numPr>
        <w:pStyle w:val="Compact"/>
      </w:pPr>
      <w:r>
        <w:rPr>
          <w:bCs/>
          <w:b/>
        </w:rPr>
        <w:t xml:space="preserve">Liability:</w:t>
      </w:r>
      <w:r>
        <w:t xml:space="preserve"> </w:t>
      </w:r>
      <w:r>
        <w:t xml:space="preserve">Almaty Physiotherapy &amp; Rehabilitation Center maintains professional indemnity insurance covering all</w:t>
      </w:r>
      <w:r>
        <w:t xml:space="preserve"> </w:t>
      </w:r>
      <w:r>
        <w:t xml:space="preserve">Physiotherapist</w:t>
      </w:r>
      <w:r>
        <w:t xml:space="preserve"> </w:t>
      </w:r>
      <w:r>
        <w:t xml:space="preserve">services delivered within our</w:t>
      </w:r>
      <w:r>
        <w:t xml:space="preserve"> </w:t>
      </w:r>
      <w:r>
        <w:t xml:space="preserve">Kazakhstan Almaty</w:t>
      </w:r>
      <w:r>
        <w:t xml:space="preserve"> </w:t>
      </w:r>
      <w:r>
        <w:t xml:space="preserve">premises. The client acknowledges that physiotherapy outcomes are individual and that no guarantee of specific medical results is implied.</w:t>
      </w:r>
    </w:p>
    <w:p>
      <w:pPr>
        <w:numPr>
          <w:ilvl w:val="0"/>
          <w:numId w:val="1001"/>
        </w:numPr>
        <w:pStyle w:val="Compact"/>
      </w:pPr>
      <w:r>
        <w:rPr>
          <w:bCs/>
          <w:b/>
        </w:rPr>
        <w:t xml:space="preserve">Scope Changes:</w:t>
      </w:r>
      <w:r>
        <w:t xml:space="preserve"> </w:t>
      </w:r>
      <w:r>
        <w:t xml:space="preserve">Any additional services beyond those itemized in this</w:t>
      </w:r>
      <w:r>
        <w:t xml:space="preserve"> </w:t>
      </w:r>
      <w:r>
        <w:t xml:space="preserve">Quotation Estimate</w:t>
      </w:r>
      <w:r>
        <w:t xml:space="preserve"> </w:t>
      </w:r>
      <w:r>
        <w:t xml:space="preserve">will require a written amendment signed by both parties before commencement.</w:t>
      </w:r>
    </w:p>
    <w:p>
      <w:pPr>
        <w:numPr>
          <w:ilvl w:val="0"/>
          <w:numId w:val="1001"/>
        </w:numPr>
        <w:pStyle w:val="Compact"/>
      </w:pPr>
      <w:r>
        <w:rPr>
          <w:bCs/>
          <w:b/>
        </w:rPr>
        <w:t xml:space="preserve">Governing Law:</w:t>
      </w:r>
      <w:r>
        <w:t xml:space="preserve"> </w:t>
      </w:r>
      <w:r>
        <w:t xml:space="preserve">This agreement shall be governed by and interpreted in accordance with the civil and healthcare legislation of the Republic of Kazakhstan. Disputes shall be resolved through the Almaty City Arbitration Court.</w:t>
      </w:r>
    </w:p>
    <w:bookmarkEnd w:id="24"/>
    <w:bookmarkStart w:id="25" w:name="acceptance-authorization"/>
    <w:p>
      <w:pPr>
        <w:pStyle w:val="Heading2"/>
      </w:pPr>
      <w:r>
        <w:t xml:space="preserve">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a</w:t>
      </w:r>
      <w:r>
        <w:t xml:space="preserve"> </w:t>
      </w:r>
      <w:r>
        <w:t xml:space="preserve">Physiotherapist</w:t>
      </w:r>
      <w:r>
        <w:t xml:space="preserve"> </w:t>
      </w:r>
      <w:r>
        <w:t xml:space="preserve">at the Almaty Physiotherapy &amp; Rehabilitation Center,</w:t>
      </w:r>
      <w:r>
        <w:t xml:space="preserve"> </w:t>
      </w:r>
      <w:r>
        <w:t xml:space="preserve">Kazakhstan Almaty</w:t>
      </w:r>
      <w:r>
        <w:t xml:space="preserve">.</w:t>
      </w:r>
    </w:p>
    <w:bookmarkEnd w:id="25"/>
    <w:p>
      <w:pPr>
        <w:pStyle w:val="BodyText"/>
      </w:pPr>
      <w:r>
        <w:rPr>
          <w:bCs/>
          <w:b/>
        </w:rPr>
        <w:t xml:space="preserve">For Almaty Physiotherapy &amp; Rehabilitation Center</w:t>
      </w:r>
      <w:r>
        <w:br/>
      </w:r>
      <w:r>
        <w:t xml:space="preserve">Name: Dr. Serik Abenov, DPT</w:t>
      </w:r>
      <w:r>
        <w:br/>
      </w:r>
      <w:r>
        <w:t xml:space="preserve">Title: Chief Physiotherapist &amp; Medical Director</w:t>
      </w:r>
      <w:r>
        <w:br/>
      </w:r>
      <w:r>
        <w:t xml:space="preserve">Signature: _________________________</w:t>
      </w:r>
      <w:r>
        <w:br/>
      </w:r>
      <w:r>
        <w:t xml:space="preserve">Date: _________________________</w:t>
      </w:r>
    </w:p>
    <w:p>
      <w:pPr>
        <w:pStyle w:val="BodyText"/>
      </w:pPr>
      <w:r>
        <w:rPr>
          <w:bCs/>
          <w:b/>
        </w:rPr>
        <w:t xml:space="preserve">For Volkov Sports &amp; Fitness LLC (Client)</w:t>
      </w:r>
      <w:r>
        <w:br/>
      </w:r>
      <w:r>
        <w:t xml:space="preserve">Name: Ms. Aigerim Nurlanova</w:t>
      </w:r>
      <w:r>
        <w:br/>
      </w:r>
      <w:r>
        <w:t xml:space="preserve">Title: HR Director</w:t>
      </w:r>
      <w:r>
        <w:br/>
      </w:r>
      <w:r>
        <w:t xml:space="preserve">Signature: _________________________</w:t>
      </w:r>
      <w:r>
        <w:br/>
      </w:r>
      <w:r>
        <w:t xml:space="preserve">Date: _________________________</w:t>
      </w:r>
    </w:p>
    <w:p>
      <w:pPr>
        <w:pStyle w:val="BodyText"/>
      </w:pPr>
      <w:r>
        <w:t xml:space="preserve">Almaty Physiotherapy &amp; Rehabilitation Center | 145 Abai Avenue, Almaty, 050040, Kazakhstan</w:t>
      </w:r>
    </w:p>
    <w:p>
      <w:pPr>
        <w:pStyle w:val="BodyText"/>
      </w:pPr>
      <w:r>
        <w:t xml:space="preserve">This Quotation Estimate document is generated electronically and is valid without a physical stamp. Document Ref: QE-2025-04871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Kazakhstan Almaty</dc:title>
  <dc:creator/>
  <dc:language>en</dc:language>
  <cp:keywords/>
  <dcterms:created xsi:type="dcterms:W3CDTF">2026-10-10T07:00:44Z</dcterms:created>
  <dcterms:modified xsi:type="dcterms:W3CDTF">2026-10-10T07:00:44Z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