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Yangon Physiotherapy &amp; Rehabilitation Centre</w:t>
      </w:r>
    </w:p>
    <w:p>
      <w:pPr>
        <w:pStyle w:val="BodyText"/>
      </w:pPr>
      <w:r>
        <w:t xml:space="preserve">No. 45, Sule Pagoda Road, Kyauktada Township, Yangon, Myanmar</w:t>
      </w:r>
    </w:p>
    <w:p>
      <w:pPr>
        <w:pStyle w:val="BodyText"/>
      </w:pPr>
      <w:r>
        <w:t xml:space="preserve">Tel: +95-9-795-123-456 | Email: info@yangonphysio.mm</w:t>
      </w:r>
    </w:p>
    <w:p>
      <w:pPr>
        <w:pStyle w:val="BodyText"/>
      </w:pPr>
      <w:r>
        <w:t xml:space="preserve">Company Registration No: MM-2019-PT-004521</w:t>
      </w:r>
    </w:p>
    <w:bookmarkEnd w:id="20"/>
    <w:p>
      <w:pPr>
        <w:pStyle w:val="BodyText"/>
      </w:pPr>
      <w:r>
        <w:rPr>
          <w:bCs/>
          <w:b/>
        </w:rPr>
        <w:t xml:space="preserve">Quotation Estimate No:</w:t>
      </w:r>
      <w:r>
        <w:t xml:space="preserve"> </w:t>
      </w:r>
      <w:r>
        <w:t xml:space="preserve">QE-2025-YGN-0847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U Aung Myint Thu</w:t>
      </w:r>
      <w:r>
        <w:br/>
      </w:r>
      <w:r>
        <w:t xml:space="preserve">Senior Operations Manager</w:t>
      </w:r>
      <w:r>
        <w:br/>
      </w:r>
      <w:r>
        <w:t xml:space="preserve">Myanmar Industrial Development Co.</w:t>
      </w:r>
      <w:r>
        <w:br/>
      </w:r>
      <w:r>
        <w:t xml:space="preserve">No. 12, Anawrahta Road, Yangon, Myanmar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Yangon Physiotherapy &amp; Rehabilitation Centre to provide a comprehensive and transparent breakdown of costs associated with the engagement of a qualified</w:t>
      </w:r>
      <w:r>
        <w:t xml:space="preserve"> </w:t>
      </w:r>
      <w:r>
        <w:t xml:space="preserve">Physiotherapist</w:t>
      </w:r>
      <w:r>
        <w:t xml:space="preserve"> </w:t>
      </w:r>
      <w:r>
        <w:t xml:space="preserve">for the Myanmar Yangon industrial workforce. We understand that maintaining the physical well-being of employees is a critical component of operational efficiency, and this</w:t>
      </w:r>
      <w:r>
        <w:t xml:space="preserve"> </w:t>
      </w:r>
      <w:r>
        <w:t xml:space="preserve">Quotation Estimate</w:t>
      </w:r>
      <w:r>
        <w:t xml:space="preserve"> </w:t>
      </w:r>
      <w:r>
        <w:t xml:space="preserve">outlines the full scope of</w:t>
      </w:r>
      <w:r>
        <w:t xml:space="preserve"> </w:t>
      </w:r>
      <w:r>
        <w:t xml:space="preserve">Physiotherapist</w:t>
      </w:r>
      <w:r>
        <w:t xml:space="preserve"> </w:t>
      </w:r>
      <w:r>
        <w:t xml:space="preserve">services that will be delivered within the Myanmar Yangon metropolitan area. All pricing in this document is quoted in Myanmar Kyat (MMK) and reflects current market rates for professional</w:t>
      </w:r>
      <w:r>
        <w:t xml:space="preserve"> </w:t>
      </w:r>
      <w:r>
        <w:t xml:space="preserve">Physiotherapist</w:t>
      </w:r>
      <w:r>
        <w:t xml:space="preserve"> </w:t>
      </w:r>
      <w:r>
        <w:t xml:space="preserve">services as of the date of issue.</w:t>
      </w:r>
    </w:p>
    <w:bookmarkEnd w:id="21"/>
    <w:bookmarkStart w:id="22" w:name="X2c1a3f61bed0c314e8b30a559d412887472c865"/>
    <w:p>
      <w:pPr>
        <w:pStyle w:val="Heading2"/>
      </w:pPr>
      <w:r>
        <w:t xml:space="preserve">2. Scope of Physiotherapist Services in Myanmar Yangon</w:t>
      </w:r>
    </w:p>
    <w:p>
      <w:pPr>
        <w:pStyle w:val="FirstParagraph"/>
      </w:pPr>
      <w:r>
        <w:t xml:space="preserve">The</w:t>
      </w:r>
      <w:r>
        <w:t xml:space="preserve"> </w:t>
      </w:r>
      <w:r>
        <w:t xml:space="preserve">Physiotherapist</w:t>
      </w:r>
      <w:r>
        <w:t xml:space="preserve"> </w:t>
      </w:r>
      <w:r>
        <w:t xml:space="preserve">engagement described in this</w:t>
      </w:r>
      <w:r>
        <w:t xml:space="preserve"> </w:t>
      </w:r>
      <w:r>
        <w:t xml:space="preserve">Quotation Estimate</w:t>
      </w:r>
      <w:r>
        <w:t xml:space="preserve"> </w:t>
      </w:r>
      <w:r>
        <w:t xml:space="preserve">encompasses a full range of clinical and preventive services tailored to the specific needs of the Myanmar Yangon industrial sector. The designated</w:t>
      </w:r>
      <w:r>
        <w:t xml:space="preserve"> </w:t>
      </w:r>
      <w:r>
        <w:t xml:space="preserve">Physiotherapist</w:t>
      </w:r>
      <w:r>
        <w:t xml:space="preserve"> </w:t>
      </w:r>
      <w:r>
        <w:t xml:space="preserve">will be a licensed professional registered with the Myanmar Physiotherapy Association, holding a minimum of five years of clinical experience in occupational rehabilitation. The services will be conducted at the client's facility located in the Myanmar Yangon industrial zone, with supplementary sessions available at our central Myanmar Yangon clinic on Sule Pagoda Road.</w:t>
      </w:r>
    </w:p>
    <w:p>
      <w:pPr>
        <w:pStyle w:val="BodyText"/>
      </w:pPr>
      <w:r>
        <w:t xml:space="preserve">The</w:t>
      </w:r>
      <w:r>
        <w:t xml:space="preserve"> </w:t>
      </w:r>
      <w:r>
        <w:t xml:space="preserve">Physiotherapist</w:t>
      </w:r>
      <w:r>
        <w:t xml:space="preserve"> </w:t>
      </w:r>
      <w:r>
        <w:t xml:space="preserve">will provide on-site assessments, manual therapy, therapeutic exercise programmes, electrotherapy, hydrotherapy guidance, ergonomic workplace evaluations, and post-injury rehabilitation protocols. Additionally, the</w:t>
      </w:r>
      <w:r>
        <w:t xml:space="preserve"> </w:t>
      </w:r>
      <w:r>
        <w:t xml:space="preserve">Physiotherapist</w:t>
      </w:r>
      <w:r>
        <w:t xml:space="preserve"> </w:t>
      </w:r>
      <w:r>
        <w:t xml:space="preserve">will conduct monthly wellness workshops for up to fifty employees per session, focusing on injury prevention, proper body mechanics, and stress-related musculoskeletal management.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Physiotherapist Service</w:t>
            </w:r>
          </w:p>
        </w:tc>
        <w:tc>
          <w:tcPr/>
          <w:p>
            <w:pPr>
              <w:pStyle w:val="Compact"/>
              <w:jc w:val="left"/>
            </w:pPr>
            <w:r>
              <w:t xml:space="preserve">Frequency</w:t>
            </w:r>
          </w:p>
        </w:tc>
        <w:tc>
          <w:tcPr/>
          <w:p>
            <w:pPr>
              <w:pStyle w:val="Compact"/>
              <w:jc w:val="left"/>
            </w:pPr>
            <w:r>
              <w:t xml:space="preserve">Unit Cost (MMK)</w:t>
            </w:r>
          </w:p>
        </w:tc>
        <w:tc>
          <w:tcPr/>
          <w:p>
            <w:pPr>
              <w:pStyle w:val="Compact"/>
              <w:jc w:val="left"/>
            </w:pPr>
            <w:r>
              <w:t xml:space="preserve">Monthly Total (MMK)</w:t>
            </w:r>
          </w:p>
        </w:tc>
      </w:tr>
      <w:tr>
        <w:tc>
          <w:tcPr/>
          <w:p>
            <w:pPr>
              <w:pStyle w:val="Compact"/>
              <w:jc w:val="left"/>
            </w:pPr>
            <w:r>
              <w:t xml:space="preserve">01</w:t>
            </w:r>
          </w:p>
        </w:tc>
        <w:tc>
          <w:tcPr/>
          <w:p>
            <w:pPr>
              <w:pStyle w:val="Compact"/>
              <w:jc w:val="left"/>
            </w:pPr>
            <w:r>
              <w:t xml:space="preserve">On-site Physiotherapist consultation and patient assessment (Myanmar Yangon facility)</w:t>
            </w:r>
          </w:p>
        </w:tc>
        <w:tc>
          <w:tcPr/>
          <w:p>
            <w:pPr>
              <w:pStyle w:val="Compact"/>
              <w:jc w:val="left"/>
            </w:pPr>
            <w:r>
              <w:t xml:space="preserve">5 days/week</w:t>
            </w:r>
          </w:p>
        </w:tc>
        <w:tc>
          <w:tcPr/>
          <w:p>
            <w:pPr>
              <w:pStyle w:val="Compact"/>
              <w:jc w:val="left"/>
            </w:pPr>
            <w:r>
              <w:t xml:space="preserve">180,000</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Manual therapy and therapeutic exercise sessions (up to 10 patients per day)</w:t>
            </w:r>
          </w:p>
        </w:tc>
        <w:tc>
          <w:tcPr/>
          <w:p>
            <w:pPr>
              <w:pStyle w:val="Compact"/>
              <w:jc w:val="left"/>
            </w:pPr>
            <w:r>
              <w:t xml:space="preserve">5 days/week</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Electrotherapy, ultrasound, and TENS application</w:t>
            </w:r>
          </w:p>
        </w:tc>
        <w:tc>
          <w:tcPr/>
          <w:p>
            <w:pPr>
              <w:pStyle w:val="Compact"/>
              <w:jc w:val="left"/>
            </w:pPr>
            <w:r>
              <w:t xml:space="preserve">5 days/week</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04</w:t>
            </w:r>
          </w:p>
        </w:tc>
        <w:tc>
          <w:tcPr/>
          <w:p>
            <w:pPr>
              <w:pStyle w:val="Compact"/>
              <w:jc w:val="left"/>
            </w:pPr>
            <w:r>
              <w:t xml:space="preserve">Ergonomic workplace assessment and Physiotherapist-led corrective programme</w:t>
            </w:r>
          </w:p>
        </w:tc>
        <w:tc>
          <w:tcPr/>
          <w:p>
            <w:pPr>
              <w:pStyle w:val="Compact"/>
              <w:jc w:val="left"/>
            </w:pPr>
            <w:r>
              <w:t xml:space="preserve">Monthly</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Physiotherapist wellness workshop (group of 50 employees)</w:t>
            </w:r>
          </w:p>
        </w:tc>
        <w:tc>
          <w:tcPr/>
          <w:p>
            <w:pPr>
              <w:pStyle w:val="Compact"/>
              <w:jc w:val="left"/>
            </w:pPr>
            <w:r>
              <w:t xml:space="preserve">Monthly</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Medical equipment and consumables (gels, electrodes, strapping tape)</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Physiotherapist travel and transport within Myanmar Yangon</w:t>
            </w:r>
          </w:p>
        </w:tc>
        <w:tc>
          <w:tcPr/>
          <w:p>
            <w:pPr>
              <w:pStyle w:val="Compact"/>
              <w:jc w:val="left"/>
            </w:pPr>
            <w:r>
              <w:t xml:space="preserve">Monthly</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Monthly progress reporting and Physiotherapist clinical documentation</w:t>
            </w:r>
          </w:p>
        </w:tc>
        <w:tc>
          <w:tcPr/>
          <w:p>
            <w:pPr>
              <w:pStyle w:val="Compact"/>
              <w:jc w:val="left"/>
            </w:pPr>
            <w:r>
              <w:t xml:space="preserve">Monthly</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left"/>
            </w:pPr>
            <w:r>
              <w:rPr>
                <w:bCs/>
                <w:b/>
              </w:rPr>
              <w:t xml:space="preserve">GRAND TOTAL (Monthly)</w:t>
            </w:r>
          </w:p>
        </w:tc>
        <w:tc>
          <w:tcPr/>
          <w:p>
            <w:pPr>
              <w:pStyle w:val="Compact"/>
              <w:jc w:val="left"/>
            </w:pPr>
            <w:r>
              <w:rPr>
                <w:bCs/>
                <w:b/>
              </w:rPr>
              <w:t xml:space="preserve">10,000,000 MMK</w:t>
            </w:r>
          </w:p>
        </w:tc>
      </w:tr>
      <w:tr>
        <w:tc>
          <w:tcPr>
            <w:gridSpan w:val="4"/>
          </w:tcPr>
          <w:p>
            <w:pPr>
              <w:pStyle w:val="Compact"/>
              <w:jc w:val="left"/>
            </w:pPr>
            <w:r>
              <w:rPr>
                <w:bCs/>
                <w:b/>
              </w:rPr>
              <w:t xml:space="preserve">ANNUAL TOTAL (12 Months)</w:t>
            </w:r>
          </w:p>
        </w:tc>
        <w:tc>
          <w:tcPr/>
          <w:p>
            <w:pPr>
              <w:pStyle w:val="Compact"/>
              <w:jc w:val="left"/>
            </w:pPr>
            <w:r>
              <w:rPr>
                <w:bCs/>
                <w:b/>
              </w:rPr>
              <w:t xml:space="preserve">120,000,000 MMK</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does not include Myanmar government taxes. Applicable Service Tax (5%) and any applicable withholding tax as per Myanmar Revenue Law shall be added to the final invoice. The</w:t>
      </w:r>
      <w:r>
        <w:t xml:space="preserve"> </w:t>
      </w:r>
      <w:r>
        <w:t xml:space="preserve">Physiotherapist</w:t>
      </w:r>
      <w:r>
        <w:t xml:space="preserve"> </w:t>
      </w:r>
      <w:r>
        <w:t xml:space="preserve">fees are inclusive of professional liability insurance coverage within Myanmar Yangon.</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for the</w:t>
      </w:r>
      <w:r>
        <w:t xml:space="preserve"> </w:t>
      </w:r>
      <w:r>
        <w:t xml:space="preserve">Physiotherapist</w:t>
      </w:r>
      <w:r>
        <w:t xml:space="preserve"> </w:t>
      </w:r>
      <w:r>
        <w:t xml:space="preserve">engagement may be subject to revision based on prevailing Myanmar Yangon market conditions.</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due within fifteen (15) days of each monthly service delivery by the</w:t>
      </w:r>
      <w:r>
        <w:t xml:space="preserve"> </w:t>
      </w:r>
      <w:r>
        <w:t xml:space="preserve">Physiotherapist</w:t>
      </w:r>
      <w:r>
        <w:t xml:space="preserve">.</w:t>
      </w:r>
    </w:p>
    <w:p>
      <w:pPr>
        <w:numPr>
          <w:ilvl w:val="0"/>
          <w:numId w:val="1001"/>
        </w:numPr>
        <w:pStyle w:val="Compact"/>
      </w:pPr>
      <w:r>
        <w:t xml:space="preserve">The</w:t>
      </w:r>
      <w:r>
        <w:t xml:space="preserve"> </w:t>
      </w:r>
      <w:r>
        <w:t xml:space="preserve">Physiotherapist</w:t>
      </w:r>
      <w:r>
        <w:t xml:space="preserve"> </w:t>
      </w:r>
      <w:r>
        <w:t xml:space="preserve">shall maintain a minimum of four (4) working days per week at the Myanmar Yangon client facility. Any absence must be communicated at least forty-eight (48) hours in advance, and a qualified substitute</w:t>
      </w:r>
      <w:r>
        <w:t xml:space="preserve"> </w:t>
      </w:r>
      <w:r>
        <w:t xml:space="preserve">Physiotherapist</w:t>
      </w:r>
      <w:r>
        <w:t xml:space="preserve"> </w:t>
      </w:r>
      <w:r>
        <w:t xml:space="preserve">will be arranged at no additional cost.</w:t>
      </w:r>
    </w:p>
    <w:p>
      <w:pPr>
        <w:numPr>
          <w:ilvl w:val="0"/>
          <w:numId w:val="1001"/>
        </w:numPr>
        <w:pStyle w:val="Compact"/>
      </w:pPr>
      <w:r>
        <w:t xml:space="preserve">All patient records and clinical data handled by the</w:t>
      </w:r>
      <w:r>
        <w:t xml:space="preserve"> </w:t>
      </w:r>
      <w:r>
        <w:t xml:space="preserve">Physiotherapist</w:t>
      </w:r>
      <w:r>
        <w:t xml:space="preserve"> </w:t>
      </w:r>
      <w:r>
        <w:t xml:space="preserve">shall remain the confidential property of the client in accordance with Myanmar data protection regulations.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herein are indicative and subject to final negotiation.</w:t>
      </w:r>
    </w:p>
    <w:p>
      <w:pPr>
        <w:numPr>
          <w:ilvl w:val="0"/>
          <w:numId w:val="1001"/>
        </w:numPr>
        <w:pStyle w:val="Compact"/>
      </w:pPr>
      <w:r>
        <w:t xml:space="preserve">Any additional</w:t>
      </w:r>
      <w:r>
        <w:t xml:space="preserve"> </w:t>
      </w:r>
      <w:r>
        <w:t xml:space="preserve">Physiotherapist</w:t>
      </w:r>
      <w:r>
        <w:t xml:space="preserve"> </w:t>
      </w:r>
      <w:r>
        <w:t xml:space="preserve">services beyond the scope described in this</w:t>
      </w:r>
      <w:r>
        <w:t xml:space="preserve"> </w:t>
      </w:r>
      <w:r>
        <w:t xml:space="preserve">Quotation Estimate</w:t>
      </w:r>
      <w:r>
        <w:t xml:space="preserve"> </w:t>
      </w:r>
      <w:r>
        <w:t xml:space="preserve">will be billed separately at the standard Myanmar Yangon consultation rate of 250,000 MMK per session.</w:t>
      </w:r>
    </w:p>
    <w:p>
      <w:pPr>
        <w:numPr>
          <w:ilvl w:val="0"/>
          <w:numId w:val="1001"/>
        </w:numPr>
        <w:pStyle w:val="Compact"/>
      </w:pPr>
      <w:r>
        <w:t xml:space="preserve">The</w:t>
      </w:r>
      <w:r>
        <w:t xml:space="preserve"> </w:t>
      </w:r>
      <w:r>
        <w:t xml:space="preserve">Physiotherapist</w:t>
      </w:r>
      <w:r>
        <w:t xml:space="preserve"> </w:t>
      </w:r>
      <w:r>
        <w:t xml:space="preserve">is required to submit a comprehensive annual report summarising all interventions, patient outcomes, and workplace injury statistics for the Myanmar Yangon facility.</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for the engagement of the</w:t>
      </w:r>
      <w:r>
        <w:t xml:space="preserve"> </w:t>
      </w:r>
      <w:r>
        <w:t xml:space="preserve">Physiotherapist</w:t>
      </w:r>
      <w:r>
        <w:t xml:space="preserve"> </w:t>
      </w:r>
      <w:r>
        <w:t xml:space="preserve">in Myanmar Yangon. This signature does not constitute a final contract but serves as a formal expression of intent to proceed with the</w:t>
      </w:r>
      <w:r>
        <w:t xml:space="preserve"> </w:t>
      </w:r>
      <w:r>
        <w:t xml:space="preserve">Physiotherapist</w:t>
      </w:r>
      <w:r>
        <w:t xml:space="preserve"> </w:t>
      </w:r>
      <w:r>
        <w:t xml:space="preserve">services as described.</w:t>
      </w:r>
    </w:p>
    <w:p>
      <w:pPr>
        <w:pStyle w:val="BodyText"/>
      </w:pPr>
      <w:r>
        <w:rPr>
          <w:bCs/>
          <w:b/>
        </w:rPr>
        <w:t xml:space="preserve">For and on behalf of:</w:t>
      </w:r>
      <w:r>
        <w:br/>
      </w:r>
      <w:r>
        <w:t xml:space="preserve">Yangon Physiotherapy &amp; Rehabilitation Centre</w:t>
      </w:r>
    </w:p>
    <w:p>
      <w:pPr>
        <w:pStyle w:val="BodyText"/>
      </w:pPr>
      <w:r>
        <w:t xml:space="preserve">U Kyaw Zin Htet</w:t>
      </w:r>
      <w:r>
        <w:br/>
      </w:r>
      <w:r>
        <w:t xml:space="preserve">Director &amp; Lead Physiotherapist</w:t>
      </w:r>
      <w:r>
        <w:br/>
      </w:r>
      <w:r>
        <w:t xml:space="preserve">Date: _______________</w:t>
      </w:r>
    </w:p>
    <w:p>
      <w:pPr>
        <w:pStyle w:val="BodyText"/>
      </w:pPr>
      <w:r>
        <w:rPr>
          <w:bCs/>
          <w:b/>
        </w:rPr>
        <w:t xml:space="preserve">Accepted by:</w:t>
      </w:r>
      <w:r>
        <w:br/>
      </w:r>
      <w:r>
        <w:t xml:space="preserve">Myanmar Industrial Development Co.</w:t>
      </w:r>
    </w:p>
    <w:p>
      <w:pPr>
        <w:pStyle w:val="BodyText"/>
      </w:pPr>
      <w:r>
        <w:t xml:space="preserve">U Aung Myint Thu</w:t>
      </w:r>
      <w:r>
        <w:br/>
      </w:r>
      <w:r>
        <w:t xml:space="preserve">Senior Operations Manager</w:t>
      </w:r>
      <w:r>
        <w:br/>
      </w:r>
      <w:r>
        <w:t xml:space="preserve">Date: _______________</w:t>
      </w:r>
    </w:p>
    <w:p>
      <w:pPr>
        <w:pStyle w:val="BodyText"/>
      </w:pPr>
      <w:r>
        <w:t xml:space="preserve">This</w:t>
      </w:r>
      <w:r>
        <w:t xml:space="preserve"> </w:t>
      </w:r>
      <w:r>
        <w:t xml:space="preserve">Quotation Estimate</w:t>
      </w:r>
      <w:r>
        <w:t xml:space="preserve"> </w:t>
      </w:r>
      <w:r>
        <w:t xml:space="preserve">(Ref: QE-2025-YGN-0847) is the property of Yangon Physiotherapy &amp; Rehabilitation Centre, Myanmar Yangon. Unauthorised reproduction or distribution is prohibited.</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Myanmar Yangon</dc:title>
  <dc:creator/>
  <dc:language>en</dc:language>
  <cp:keywords/>
  <dcterms:created xsi:type="dcterms:W3CDTF">2026-10-10T03:31:47Z</dcterms:created>
  <dcterms:modified xsi:type="dcterms:W3CDTF">2026-10-10T03:31:47Z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