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Physiotherapist Services — Qatar Doha</w:t>
      </w:r>
    </w:p>
    <w:p>
      <w:pPr>
        <w:pStyle w:val="BodyText"/>
      </w:pPr>
      <w:r>
        <w:t xml:space="preserve">Document Reference: QE-PHYS-DHA-2025-0472</w:t>
      </w:r>
    </w:p>
    <w:bookmarkEnd w:id="20"/>
    <w:bookmarkStart w:id="21" w:name="service-provider"/>
    <w:p>
      <w:pPr>
        <w:pStyle w:val="Heading3"/>
      </w:pPr>
      <w:r>
        <w:t xml:space="preserve">Service Provider</w:t>
      </w:r>
    </w:p>
    <w:p>
      <w:pPr>
        <w:pStyle w:val="FirstParagraph"/>
      </w:pPr>
      <w:r>
        <w:rPr>
          <w:bCs/>
          <w:b/>
        </w:rPr>
        <w:t xml:space="preserve">Doha Advanced Physiotherapy &amp; Rehabilitation Centre</w:t>
      </w:r>
      <w:r>
        <w:br/>
      </w:r>
      <w:r>
        <w:t xml:space="preserve">Level 3, Al Rayyan Tower, Al Sadd District</w:t>
      </w:r>
      <w:r>
        <w:br/>
      </w:r>
      <w:r>
        <w:t xml:space="preserve">Doha, State of Qatar</w:t>
      </w:r>
      <w:r>
        <w:br/>
      </w:r>
      <w:r>
        <w:t xml:space="preserve">Tel: +974-4455-6677</w:t>
      </w:r>
      <w:r>
        <w:br/>
      </w:r>
      <w:r>
        <w:t xml:space="preserve">Email: estimates@dohaphysio.qa</w:t>
      </w:r>
      <w:r>
        <w:br/>
      </w:r>
      <w:r>
        <w:t xml:space="preserve">CR No: 12345678 | VAT No: QV-987654321</w:t>
      </w:r>
    </w:p>
    <w:bookmarkEnd w:id="21"/>
    <w:bookmarkStart w:id="22" w:name="prepared-for-client"/>
    <w:p>
      <w:pPr>
        <w:pStyle w:val="Heading3"/>
      </w:pPr>
      <w:r>
        <w:t xml:space="preserve">Prepared For (Client)</w:t>
      </w:r>
    </w:p>
    <w:p>
      <w:pPr>
        <w:pStyle w:val="FirstParagraph"/>
      </w:pPr>
      <w:r>
        <w:rPr>
          <w:bCs/>
          <w:b/>
        </w:rPr>
        <w:t xml:space="preserve">[Client / Company Name]</w:t>
      </w:r>
      <w:r>
        <w:br/>
      </w:r>
      <w:r>
        <w:t xml:space="preserve">[Client Address]</w:t>
      </w:r>
      <w:r>
        <w:br/>
      </w:r>
      <w:r>
        <w:t xml:space="preserve">Doha, State of Qatar</w:t>
      </w:r>
      <w:r>
        <w:br/>
      </w:r>
      <w:r>
        <w:t xml:space="preserve">Contact: [Client Contact Person]</w:t>
      </w:r>
      <w:r>
        <w:br/>
      </w:r>
      <w:r>
        <w:t xml:space="preserve">Email: [client.email@example.com]</w:t>
      </w:r>
      <w:r>
        <w:br/>
      </w:r>
      <w:r>
        <w:t xml:space="preserve">Phone: +974-XXXX-XXXX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QE-PHYS-DHA-2025-0472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Service Location:</w:t>
            </w:r>
          </w:p>
        </w:tc>
        <w:tc>
          <w:tcPr>
            <w:gridSpan w:val="3"/>
          </w:tcPr>
          <w:p>
            <w:pPr>
              <w:pStyle w:val="Compact"/>
              <w:jc w:val="left"/>
            </w:pPr>
            <w:r>
              <w:t xml:space="preserve">Qatar Doha — Al Sadd, Al Rayyan, and surrounding districts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Doha Advanced Physiotherapy &amp; Rehabilitation Centre to provide a comprehensive, itemized financial breakdown for the engagement of a qualified</w:t>
      </w:r>
      <w:r>
        <w:t xml:space="preserve"> </w:t>
      </w:r>
      <w:r>
        <w:t xml:space="preserve">Physiotherapist</w:t>
      </w:r>
      <w:r>
        <w:t xml:space="preserve"> </w:t>
      </w:r>
      <w:r>
        <w:t xml:space="preserve">to deliver in-house and on-site rehabilitation services within</w:t>
      </w:r>
      <w:r>
        <w:t xml:space="preserve"> </w:t>
      </w:r>
      <w:r>
        <w:t xml:space="preserve">Qatar Doha</w:t>
      </w:r>
      <w:r>
        <w:t xml:space="preserve">. This document serves as a formal proposal outlining the scope of physiotherapy services, associated costs, delivery timelines, and contractual terms. The</w:t>
      </w:r>
      <w:r>
        <w:t xml:space="preserve"> </w:t>
      </w:r>
      <w:r>
        <w:t xml:space="preserve">Quotation Estimate</w:t>
      </w:r>
      <w:r>
        <w:t xml:space="preserve"> </w:t>
      </w:r>
      <w:r>
        <w:t xml:space="preserve">is prepared in accordance with the regulations set forth by the Ministry of Public Health of Qatar and the Qatar Physiotherapy Association standards. All pricing reflects the current market rates for certified</w:t>
      </w:r>
      <w:r>
        <w:t xml:space="preserve"> </w:t>
      </w:r>
      <w:r>
        <w:t xml:space="preserve">Physiotherapist</w:t>
      </w:r>
      <w:r>
        <w:t xml:space="preserve"> </w:t>
      </w:r>
      <w:r>
        <w:t xml:space="preserve">professionals operating in the</w:t>
      </w:r>
      <w:r>
        <w:t xml:space="preserve"> </w:t>
      </w:r>
      <w:r>
        <w:t xml:space="preserve">Qatar Doha</w:t>
      </w:r>
      <w:r>
        <w:t xml:space="preserve"> </w:t>
      </w:r>
      <w:r>
        <w:t xml:space="preserve">metropolitan area.</w:t>
      </w:r>
    </w:p>
    <w:bookmarkEnd w:id="23"/>
    <w:bookmarkStart w:id="24" w:name="scope-of-physiotherapist-services"/>
    <w:p>
      <w:pPr>
        <w:pStyle w:val="Heading2"/>
      </w:pPr>
      <w:r>
        <w:t xml:space="preserve">2. Scope of Physiotherapist Services</w:t>
      </w:r>
    </w:p>
    <w:p>
      <w:pPr>
        <w:pStyle w:val="FirstParagraph"/>
      </w:pPr>
      <w:r>
        <w:t xml:space="preserve">The</w:t>
      </w:r>
      <w:r>
        <w:t xml:space="preserve"> </w:t>
      </w:r>
      <w:r>
        <w:t xml:space="preserve">Physiotherapist</w:t>
      </w:r>
      <w:r>
        <w:t xml:space="preserve"> </w:t>
      </w:r>
      <w:r>
        <w:t xml:space="preserve">engaged under this</w:t>
      </w:r>
      <w:r>
        <w:t xml:space="preserve"> </w:t>
      </w:r>
      <w:r>
        <w:t xml:space="preserve">Quotation Estimate</w:t>
      </w:r>
      <w:r>
        <w:t xml:space="preserve"> </w:t>
      </w:r>
      <w:r>
        <w:t xml:space="preserve">will provide a full spectrum of rehabilitation and therapeutic services tailored to the client's operational and clinical needs in</w:t>
      </w:r>
      <w:r>
        <w:t xml:space="preserve"> </w:t>
      </w:r>
      <w:r>
        <w:t xml:space="preserve">Qatar Doha</w:t>
      </w:r>
      <w:r>
        <w:t xml:space="preserve">. Services include but are not limited to: orthopedic rehabilitation, sports injury management, post-surgical recovery programs, neurological physiotherapy, geriatric mobility assessment, workplace ergonomics consultation, and preventive health screening. The</w:t>
      </w:r>
      <w:r>
        <w:t xml:space="preserve"> </w:t>
      </w:r>
      <w:r>
        <w:t xml:space="preserve">Physiotherapist</w:t>
      </w:r>
      <w:r>
        <w:t xml:space="preserve"> </w:t>
      </w:r>
      <w:r>
        <w:t xml:space="preserve">holds a minimum of five (5) years of clinical experience, is registered with the Qatar Health Professions Council, and maintains valid professional indemnity insurance.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Senior Physiotherapist — Full-time on-site engagement (8 hrs/day, 5 days/week) at client facility in Qatar Doha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Initial Comprehensive Patient Assessment &amp; Treatment Plan Development (per patient)</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Individual Physiotherapy Treatment Sessions (45 min each) — orthopedic, sports, neurological</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Group Exercise &amp; Rehabilitation Classes (60 min, up to 10 participants)</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Home Visit Physiotherapy Service within Qatar Doha (Al Sadd, Al Rayyan, Al Waab, Al Mansoura)</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Workplace Ergonomics &amp; Injury Prevention Audit (quarterly report)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Quarterly</w:t>
            </w:r>
          </w:p>
        </w:tc>
      </w:tr>
      <w:tr>
        <w:tc>
          <w:tcPr/>
          <w:p>
            <w:pPr>
              <w:pStyle w:val="Compact"/>
              <w:jc w:val="left"/>
            </w:pPr>
            <w:r>
              <w:t xml:space="preserve">7</w:t>
            </w:r>
          </w:p>
        </w:tc>
        <w:tc>
          <w:tcPr/>
          <w:p>
            <w:pPr>
              <w:pStyle w:val="Compact"/>
              <w:jc w:val="left"/>
            </w:pPr>
            <w:r>
              <w:t xml:space="preserve">Physiotherapy Equipment &amp; Consumables (therapeutic tape, ice packs, resistance bands, ultrasound gel)</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Progress Reporting &amp; Monthly Clinical Summary to Client Management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Monthly</w:t>
            </w:r>
          </w:p>
        </w:tc>
      </w:tr>
      <w:tr>
        <w:tc>
          <w:tcPr/>
          <w:p>
            <w:pPr>
              <w:pStyle w:val="Compact"/>
              <w:jc w:val="left"/>
            </w:pPr>
            <w:r>
              <w:t xml:space="preserve">9</w:t>
            </w:r>
          </w:p>
        </w:tc>
        <w:tc>
          <w:tcPr/>
          <w:p>
            <w:pPr>
              <w:pStyle w:val="Compact"/>
              <w:jc w:val="left"/>
            </w:pPr>
            <w:r>
              <w:t xml:space="preserve">Emergency / After-Hours Physiotherapist Call-Out (Qatar Doha coverage, 24/7)</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As needed</w:t>
            </w:r>
          </w:p>
        </w:tc>
      </w:tr>
      <w:tr>
        <w:tc>
          <w:tcPr/>
          <w:p>
            <w:pPr>
              <w:pStyle w:val="Compact"/>
              <w:jc w:val="left"/>
            </w:pPr>
            <w:r>
              <w:t xml:space="preserve">10</w:t>
            </w:r>
          </w:p>
        </w:tc>
        <w:tc>
          <w:tcPr/>
          <w:p>
            <w:pPr>
              <w:pStyle w:val="Compact"/>
              <w:jc w:val="left"/>
            </w:pPr>
            <w:r>
              <w:t xml:space="preserve">Staff Training &amp; First-Aid Physiotherapy Workshop (half-day, up to 25 attendees)</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c>
          <w:tcPr/>
          <w:p>
            <w:pPr>
              <w:pStyle w:val="Compact"/>
              <w:jc w:val="left"/>
            </w:pPr>
            <w:r>
              <w:t xml:space="preserve">Bi-annual</w:t>
            </w:r>
          </w:p>
        </w:tc>
      </w:tr>
      <w:tr>
        <w:tc>
          <w:tcPr>
            <w:gridSpan w:val="4"/>
          </w:tcPr>
          <w:p>
            <w:pPr>
              <w:pStyle w:val="Compact"/>
              <w:jc w:val="right"/>
            </w:pPr>
            <w:r>
              <w:t xml:space="preserve">Subtotal (Monthly Recurring):</w:t>
            </w:r>
          </w:p>
        </w:tc>
        <w:tc>
          <w:tcPr/>
          <w:p>
            <w:pPr>
              <w:pStyle w:val="Compact"/>
              <w:jc w:val="left"/>
            </w:pPr>
            <w:r>
              <w:t xml:space="preserve">66,700.00</w:t>
            </w:r>
          </w:p>
        </w:tc>
        <w:tc>
          <w:tcPr/>
          <w:p>
            <w:pPr>
              <w:pStyle w:val="Compact"/>
            </w:pPr>
          </w:p>
        </w:tc>
      </w:tr>
      <w:tr>
        <w:tc>
          <w:tcPr>
            <w:gridSpan w:val="4"/>
          </w:tcPr>
          <w:p>
            <w:pPr>
              <w:pStyle w:val="Compact"/>
              <w:jc w:val="right"/>
            </w:pPr>
            <w:r>
              <w:t xml:space="preserve">One-Time / Periodic Charges:</w:t>
            </w:r>
          </w:p>
        </w:tc>
        <w:tc>
          <w:tcPr/>
          <w:p>
            <w:pPr>
              <w:pStyle w:val="Compact"/>
              <w:jc w:val="left"/>
            </w:pPr>
            <w:r>
              <w:t xml:space="preserve">18,500.00</w:t>
            </w:r>
          </w:p>
        </w:tc>
        <w:tc>
          <w:tcPr/>
          <w:p>
            <w:pPr>
              <w:pStyle w:val="Compact"/>
            </w:pPr>
          </w:p>
        </w:tc>
      </w:tr>
      <w:tr>
        <w:tc>
          <w:tcPr>
            <w:gridSpan w:val="4"/>
          </w:tcPr>
          <w:p>
            <w:pPr>
              <w:pStyle w:val="Compact"/>
              <w:jc w:val="right"/>
            </w:pPr>
            <w:r>
              <w:t xml:space="preserve">VAT (5%):</w:t>
            </w:r>
          </w:p>
        </w:tc>
        <w:tc>
          <w:tcPr/>
          <w:p>
            <w:pPr>
              <w:pStyle w:val="Compact"/>
              <w:jc w:val="left"/>
            </w:pPr>
            <w:r>
              <w:t xml:space="preserve">4,260.00</w:t>
            </w:r>
          </w:p>
        </w:tc>
        <w:tc>
          <w:tcPr/>
          <w:p>
            <w:pPr>
              <w:pStyle w:val="Compact"/>
            </w:pPr>
          </w:p>
        </w:tc>
      </w:tr>
      <w:tr>
        <w:tc>
          <w:tcPr>
            <w:gridSpan w:val="4"/>
          </w:tcPr>
          <w:p>
            <w:pPr>
              <w:pStyle w:val="Compact"/>
              <w:jc w:val="right"/>
            </w:pPr>
            <w:r>
              <w:t xml:space="preserve">GRAND TOTAL (Monthly Estimate):</w:t>
            </w:r>
          </w:p>
        </w:tc>
        <w:tc>
          <w:tcPr/>
          <w:p>
            <w:pPr>
              <w:pStyle w:val="Compact"/>
              <w:jc w:val="left"/>
            </w:pPr>
            <w:r>
              <w:t xml:space="preserve">89,460.00 QAR</w:t>
            </w:r>
          </w:p>
        </w:tc>
        <w:tc>
          <w:tcPr/>
          <w:p>
            <w:pPr>
              <w:pStyle w:val="Compact"/>
            </w:pPr>
          </w:p>
        </w:tc>
      </w:tr>
    </w:tbl>
    <w:p>
      <w:pPr>
        <w:pStyle w:val="BodyText"/>
      </w:pPr>
      <w:r>
        <w:rPr>
          <w:bCs/>
          <w:b/>
        </w:rPr>
        <w:t xml:space="preserve">Note:</w:t>
      </w:r>
      <w:r>
        <w:t xml:space="preserve"> </w:t>
      </w:r>
      <w:r>
        <w:t xml:space="preserve">This Quotation Estimate assumes a minimum engagement period of three (3) months. The Physiotherapist services in Qatar Doha are subject to availability and may be adjusted based on the client's evolving clinical requirements. All rates are inclusive of travel within the Doha metropolitan area.</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Physiotherapist</w:t>
      </w:r>
      <w:r>
        <w:t xml:space="preserve"> </w:t>
      </w:r>
      <w:r>
        <w:t xml:space="preserve">engagement in</w:t>
      </w:r>
      <w:r>
        <w:t xml:space="preserve"> </w:t>
      </w:r>
      <w:r>
        <w:t xml:space="preserve">Qatar Doha</w:t>
      </w:r>
      <w:r>
        <w:t xml:space="preserve"> </w:t>
      </w:r>
      <w:r>
        <w:t xml:space="preserve">may be subject to revision based on market conditions and regulatory updates.</w:t>
      </w:r>
    </w:p>
    <w:p>
      <w:pPr>
        <w:numPr>
          <w:ilvl w:val="0"/>
          <w:numId w:val="1001"/>
        </w:numPr>
        <w:pStyle w:val="Compact"/>
      </w:pPr>
      <w:r>
        <w:t xml:space="preserve">Payment terms: 50% advance payment upon acceptance of this Quotation Estimate, with the remaining 50% due within fifteen (15) days of the monthly service invoice. Payment shall be made via bank transfer to the account details provided by the service provider.</w:t>
      </w:r>
    </w:p>
    <w:p>
      <w:pPr>
        <w:numPr>
          <w:ilvl w:val="0"/>
          <w:numId w:val="1001"/>
        </w:numPr>
        <w:pStyle w:val="Compact"/>
      </w:pPr>
      <w:r>
        <w:t xml:space="preserve">The</w:t>
      </w:r>
      <w:r>
        <w:t xml:space="preserve"> </w:t>
      </w:r>
      <w:r>
        <w:t xml:space="preserve">Physiotherapist</w:t>
      </w:r>
      <w:r>
        <w:t xml:space="preserve"> </w:t>
      </w:r>
      <w:r>
        <w:t xml:space="preserve">shall comply with all applicable laws and regulations of the State of Qatar, including but not limited to the Qatar Labour Law, data protection guidelines, and the Ministry of Public Health clinical practice standards.</w:t>
      </w:r>
    </w:p>
    <w:p>
      <w:pPr>
        <w:numPr>
          <w:ilvl w:val="0"/>
          <w:numId w:val="1001"/>
        </w:numPr>
        <w:pStyle w:val="Compact"/>
      </w:pPr>
      <w:r>
        <w:t xml:space="preserve">Cancellation policy: The client may terminate the Physiotherapist engagement with a written notice of thirty (30) days. In the event of early termination, a pro-rata charge for services rendered up to the termination date shall apply.</w:t>
      </w:r>
    </w:p>
    <w:p>
      <w:pPr>
        <w:numPr>
          <w:ilvl w:val="0"/>
          <w:numId w:val="1001"/>
        </w:numPr>
        <w:pStyle w:val="Compact"/>
      </w:pPr>
      <w:r>
        <w:t xml:space="preserve">All patient records and clinical data generated during the Physiotherapist sessions in Qatar Doha shall remain the confidential property of the client and shall be handled in strict accordance with Qatar's data privacy regulations.</w:t>
      </w:r>
    </w:p>
    <w:p>
      <w:pPr>
        <w:numPr>
          <w:ilvl w:val="0"/>
          <w:numId w:val="1001"/>
        </w:numPr>
        <w:pStyle w:val="Compact"/>
      </w:pPr>
      <w:r>
        <w:t xml:space="preserve">The service provider shall maintain professional indemnity insurance with a minimum coverage of QAR 2,000,000 and shall provide a certificate upon request.</w:t>
      </w:r>
    </w:p>
    <w:p>
      <w:pPr>
        <w:numPr>
          <w:ilvl w:val="0"/>
          <w:numId w:val="1001"/>
        </w:numPr>
        <w:pStyle w:val="Compact"/>
      </w:pPr>
      <w:r>
        <w:t xml:space="preserve">Any additional services beyond the scope defined in this Quotation Estimate shall be subject to a separate written amendment and mutual agreement.</w:t>
      </w:r>
    </w:p>
    <w:p>
      <w:pPr>
        <w:numPr>
          <w:ilvl w:val="0"/>
          <w:numId w:val="1001"/>
        </w:numPr>
        <w:pStyle w:val="Compact"/>
      </w:pPr>
      <w:r>
        <w:t xml:space="preserve">This Quotation Estimate does not constitute a binding contract until formally signed and stamped by both parties. The final service agreement shall be executed within seven (7) days of acceptance.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Physiotherapist</w:t>
      </w:r>
      <w:r>
        <w:t xml:space="preserve"> </w:t>
      </w:r>
      <w:r>
        <w:t xml:space="preserve">services to be delivered in</w:t>
      </w:r>
      <w:r>
        <w:t xml:space="preserve"> </w:t>
      </w:r>
      <w:r>
        <w:t xml:space="preserve">Qatar Doha</w:t>
      </w:r>
      <w:r>
        <w:t xml:space="preserve"> </w:t>
      </w:r>
      <w:r>
        <w:t xml:space="preserve">as outlined in this document. The service provider confirms availability and commitment to deliver the described scope of work in full compliance with all stated terms.</w:t>
      </w:r>
    </w:p>
    <w:p>
      <w:pPr>
        <w:pStyle w:val="BodyText"/>
      </w:pPr>
      <w:r>
        <w:t xml:space="preserve">For the Service Provider</w:t>
      </w:r>
    </w:p>
    <w:p>
      <w:pPr>
        <w:pStyle w:val="BodyText"/>
      </w:pPr>
      <w:r>
        <w:t xml:space="preserve">Doha Advanced Physiotherapy &amp; Rehabilitation Centre</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Company Stamp:</w:t>
      </w:r>
    </w:p>
    <w:p>
      <w:pPr>
        <w:pStyle w:val="BodyText"/>
      </w:pPr>
      <w:r>
        <w:t xml:space="preserve">For the Client</w:t>
      </w:r>
    </w:p>
    <w:p>
      <w:pPr>
        <w:pStyle w:val="BodyText"/>
      </w:pPr>
      <w:r>
        <w:t xml:space="preserve">[Client / Company Name]</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Company Stamp:</w:t>
      </w:r>
    </w:p>
    <w:p>
      <w:pPr>
        <w:pStyle w:val="BodyText"/>
      </w:pPr>
      <w:r>
        <w:t xml:space="preserve">Doha Advanced Physiotherapy &amp; Rehabilitation Centre — Al Sadd District, Doha, Qatar</w:t>
      </w:r>
    </w:p>
    <w:p>
      <w:pPr>
        <w:pStyle w:val="BodyText"/>
      </w:pPr>
      <w:r>
        <w:t xml:space="preserve">Quotation Estimate QE-PHYS-DHA-2025-0472 | Page 1 of 1 | Generated: 15 June 2025</w:t>
      </w:r>
    </w:p>
    <w:p>
      <w:pPr>
        <w:pStyle w:val="BodyText"/>
      </w:pPr>
      <w:r>
        <w:t xml:space="preserve">This document is the property of the issuing entity.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Qatar Doha</dc:title>
  <dc:creator/>
  <dc:language>en</dc:language>
  <cp:keywords/>
  <dcterms:created xsi:type="dcterms:W3CDTF">2026-10-10T05:44:45Z</dcterms:created>
  <dcterms:modified xsi:type="dcterms:W3CDTF">2026-10-10T05:44:45Z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