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Valley Physiotherapy &amp; Rehabilitation Centre</w:t>
      </w:r>
    </w:p>
    <w:p>
      <w:pPr>
        <w:pStyle w:val="BodyText"/>
      </w:pPr>
      <w:r>
        <w:t xml:space="preserve">El Khartoum, Sudan — Omdurman Road, Near Al-Muraj Square</w:t>
      </w:r>
    </w:p>
    <w:p>
      <w:pPr>
        <w:pStyle w:val="BodyText"/>
      </w:pPr>
      <w:r>
        <w:t xml:space="preserve">Tel: +249-183-555-012 | Email: info@nilevalleyphysio.sd</w:t>
      </w:r>
    </w:p>
    <w:p>
      <w:pPr>
        <w:pStyle w:val="BodyText"/>
      </w:pPr>
      <w:r>
        <w:t xml:space="preserve">License No: SD-PT-2024-0087 | Chamber of Commerce Registration: KH-4421</w:t>
      </w:r>
    </w:p>
    <w:bookmarkEnd w:id="20"/>
    <w:p>
      <w:pPr>
        <w:pStyle w:val="BodyText"/>
      </w:pPr>
      <w:r>
        <w:rPr>
          <w:bCs/>
          <w:b/>
        </w:rPr>
        <w:t xml:space="preserve">Quotation Estimate No.:</w:t>
      </w:r>
      <w:r>
        <w:t xml:space="preserve"> </w:t>
      </w:r>
      <w:r>
        <w:t xml:space="preserve">QTE-2025-0347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Amal El-Tahir, Lead Physiotherapist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Al-Rashid Medical &amp; Health Services Group</w:t>
            </w:r>
          </w:p>
        </w:tc>
      </w:tr>
      <w:tr>
        <w:tc>
          <w:tcPr/>
          <w:p>
            <w:pPr>
              <w:pStyle w:val="Compact"/>
              <w:jc w:val="left"/>
            </w:pPr>
            <w:r>
              <w:rPr>
                <w:bCs/>
                <w:b/>
              </w:rPr>
              <w:t xml:space="preserve">Address:</w:t>
            </w:r>
          </w:p>
        </w:tc>
        <w:tc>
          <w:tcPr/>
          <w:p>
            <w:pPr>
              <w:pStyle w:val="Compact"/>
              <w:jc w:val="left"/>
            </w:pPr>
            <w:r>
              <w:t xml:space="preserve">12 Al-Karama Street, Khartoum, Sudan</w:t>
            </w:r>
          </w:p>
        </w:tc>
      </w:tr>
      <w:tr>
        <w:tc>
          <w:tcPr/>
          <w:p>
            <w:pPr>
              <w:pStyle w:val="Compact"/>
              <w:jc w:val="left"/>
            </w:pPr>
            <w:r>
              <w:rPr>
                <w:bCs/>
                <w:b/>
              </w:rPr>
              <w:t xml:space="preserve">Contact Person:</w:t>
            </w:r>
          </w:p>
        </w:tc>
        <w:tc>
          <w:tcPr/>
          <w:p>
            <w:pPr>
              <w:pStyle w:val="Compact"/>
              <w:jc w:val="left"/>
            </w:pPr>
            <w:r>
              <w:t xml:space="preserve">Mr. Yousif El-Bashir, Operations Director</w:t>
            </w:r>
          </w:p>
        </w:tc>
      </w:tr>
      <w:tr>
        <w:tc>
          <w:tcPr/>
          <w:p>
            <w:pPr>
              <w:pStyle w:val="Compact"/>
              <w:jc w:val="left"/>
            </w:pPr>
            <w:r>
              <w:rPr>
                <w:bCs/>
                <w:b/>
              </w:rPr>
              <w:t xml:space="preserve">Phone / Email:</w:t>
            </w:r>
          </w:p>
        </w:tc>
        <w:tc>
          <w:tcPr/>
          <w:p>
            <w:pPr>
              <w:pStyle w:val="Compact"/>
              <w:jc w:val="left"/>
            </w:pPr>
            <w:r>
              <w:t xml:space="preserve">+249-911-234-567 / ops@alrashidhealth.sd</w:t>
            </w:r>
          </w:p>
        </w:tc>
      </w:tr>
    </w:tbl>
    <w:bookmarkEnd w:id="21"/>
    <w:bookmarkStart w:id="22" w:name="X22424ff7e10bae3dd1c490bd866d675fc792b97"/>
    <w:p>
      <w:pPr>
        <w:pStyle w:val="Heading2"/>
      </w:pPr>
      <w:r>
        <w:t xml:space="preserve">2. Scope of Services — Physiotherapist Engagement</w:t>
      </w:r>
    </w:p>
    <w:p>
      <w:pPr>
        <w:pStyle w:val="FirstParagraph"/>
      </w:pPr>
      <w:r>
        <w:t xml:space="preserve">This</w:t>
      </w:r>
      <w:r>
        <w:t xml:space="preserve"> </w:t>
      </w:r>
      <w:r>
        <w:t xml:space="preserve">Quotation Estimate</w:t>
      </w:r>
      <w:r>
        <w:t xml:space="preserve"> </w:t>
      </w:r>
      <w:r>
        <w:t xml:space="preserve">is issued by Nile Valley Physiotherapy &amp; Rehabilitation Centre to provide a comprehensive, itemized cost breakdown for the engagement of a qualified</w:t>
      </w:r>
      <w:r>
        <w:t xml:space="preserve"> </w:t>
      </w:r>
      <w:r>
        <w:t xml:space="preserve">Physiotherapist</w:t>
      </w:r>
      <w:r>
        <w:t xml:space="preserve"> </w:t>
      </w:r>
      <w:r>
        <w:t xml:space="preserve">to deliver in-facility and on-site rehabilitation services within the</w:t>
      </w:r>
      <w:r>
        <w:t xml:space="preserve"> </w:t>
      </w:r>
      <w:r>
        <w:t xml:space="preserve">Sudan Khartoum</w:t>
      </w:r>
      <w:r>
        <w:t xml:space="preserve"> </w:t>
      </w:r>
      <w:r>
        <w:t xml:space="preserve">metropolitan area. The services outlined below are designed to meet the specific clinical and operational requirements of the client as discussed during the initial consultation held on 28 May 2025 at the client’s premises in Khartoum.</w:t>
      </w:r>
    </w:p>
    <w:p>
      <w:pPr>
        <w:pStyle w:val="BodyText"/>
      </w:pPr>
      <w:r>
        <w:t xml:space="preserve">The</w:t>
      </w:r>
      <w:r>
        <w:t xml:space="preserve"> </w:t>
      </w:r>
      <w:r>
        <w:t xml:space="preserve">Physiotherapist</w:t>
      </w:r>
      <w:r>
        <w:t xml:space="preserve"> </w:t>
      </w:r>
      <w:r>
        <w:t xml:space="preserve">assigned to this contract shall hold a recognized Bachelor of Science in Physiotherapy from the University of Khartoum or an equivalent accredited institution, possess a valid practicing license issued by the Sudanese Ministry of Health, and carry a minimum of five (5) years of post-qualification clinical experience in orthopedic, neurological, and post-surgical rehabilitation. All services will be delivered in accordance with the professional standards set by the Sudanese Physiotherapy Association and international best-practice guidelines.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Senior Physiotherapist monthly professional fee (full-time, 40 hrs/week) covering in-clinic patient assessments, treatment planning, and hands-on therapy sessions at the Al-Rashid facility in Khartoum</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On-site Physiotherapist visits to client’s satellite clinic in Omdurman, Sudan Khartoum region (3 days per week, 6 hours per day) including travel time within the Khartoum metropolitan area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Initial comprehensive patient assessment and individualized rehabilitation program design for up to 200 patients per quarter, including gait analysis, manual therapy evaluation, and functional capacity testing</w:t>
            </w:r>
          </w:p>
        </w:tc>
        <w:tc>
          <w:tcPr/>
          <w:p>
            <w:pPr>
              <w:pStyle w:val="Compact"/>
              <w:jc w:val="left"/>
            </w:pPr>
            <w:r>
              <w:t xml:space="preserve">4 quarters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Provision and calibration of physiotherapy equipment: parallel bars, treatment plinth, ultrasound therapy unit, TENS machine, and resistance band sets (one-time setup and delivery to Khartoum site)</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Monthly progress reporting and clinical documentation: written reports submitted to the client’s medical director, including patient outcome metrics, session logs, and recommendations for continued care</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Staff training and capacity building: two (2) half-day workshops per quarter for the client’s nursing and support staff on basic physiotherapy principles, patient mobilization techniques, and home-exercise program supervision</w:t>
            </w:r>
          </w:p>
        </w:tc>
        <w:tc>
          <w:tcPr/>
          <w:p>
            <w:pPr>
              <w:pStyle w:val="Compact"/>
              <w:jc w:val="left"/>
            </w:pPr>
            <w:r>
              <w:t xml:space="preserve">8 workshops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Emergency and after-hours Physiotherapist call-out service within Sudan Khartoum (24/7 availability, response within 4 hours) for urgent post-operative or acute injury cases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gridSpan w:val="4"/>
          </w:tcPr>
          <w:p>
            <w:pPr>
              <w:pStyle w:val="Compact"/>
              <w:jc w:val="right"/>
            </w:pPr>
            <w:r>
              <w:t xml:space="preserve">GRAND TOTAL (in Sudanese Pounds — SDG):</w:t>
            </w:r>
          </w:p>
        </w:tc>
        <w:tc>
          <w:tcPr/>
          <w:p>
            <w:pPr>
              <w:pStyle w:val="Compact"/>
              <w:jc w:val="left"/>
            </w:pPr>
            <w:r>
              <w:t xml:space="preserve">5,550,000</w:t>
            </w:r>
          </w:p>
        </w:tc>
      </w:tr>
    </w:tbl>
    <w:bookmarkEnd w:id="23"/>
    <w:bookmarkStart w:id="24" w:name="payment-terms"/>
    <w:p>
      <w:pPr>
        <w:pStyle w:val="Heading2"/>
      </w:pPr>
      <w:r>
        <w:t xml:space="preserve">4. Payment Terms</w:t>
      </w:r>
    </w:p>
    <w:p>
      <w:pPr>
        <w:numPr>
          <w:ilvl w:val="0"/>
          <w:numId w:val="1001"/>
        </w:numPr>
        <w:pStyle w:val="Compact"/>
      </w:pPr>
      <w:r>
        <w:t xml:space="preserve">A non-refundable deposit of</w:t>
      </w:r>
      <w:r>
        <w:t xml:space="preserve"> </w:t>
      </w:r>
      <w:r>
        <w:rPr>
          <w:bCs/>
          <w:b/>
        </w:rPr>
        <w:t xml:space="preserve">25%</w:t>
      </w:r>
      <w:r>
        <w:t xml:space="preserve"> </w:t>
      </w:r>
      <w:r>
        <w:t xml:space="preserve">(SDG 1,387,500) is due upon acceptance of this</w:t>
      </w:r>
      <w:r>
        <w:t xml:space="preserve"> </w:t>
      </w:r>
      <w:r>
        <w:t xml:space="preserve">Quotation Estimate</w:t>
      </w:r>
      <w:r>
        <w:t xml:space="preserve"> </w:t>
      </w:r>
      <w:r>
        <w:t xml:space="preserve">and execution of the service agreement.</w:t>
      </w:r>
    </w:p>
    <w:p>
      <w:pPr>
        <w:numPr>
          <w:ilvl w:val="0"/>
          <w:numId w:val="1001"/>
        </w:numPr>
        <w:pStyle w:val="Compact"/>
      </w:pPr>
      <w:r>
        <w:t xml:space="preserve">The remaining</w:t>
      </w:r>
      <w:r>
        <w:t xml:space="preserve"> </w:t>
      </w:r>
      <w:r>
        <w:rPr>
          <w:bCs/>
          <w:b/>
        </w:rPr>
        <w:t xml:space="preserve">75%</w:t>
      </w:r>
      <w:r>
        <w:t xml:space="preserve"> </w:t>
      </w:r>
      <w:r>
        <w:t xml:space="preserve">shall be paid in twelve (12) equal monthly installments of</w:t>
      </w:r>
      <w:r>
        <w:t xml:space="preserve"> </w:t>
      </w:r>
      <w:r>
        <w:rPr>
          <w:bCs/>
          <w:b/>
        </w:rPr>
        <w:t xml:space="preserve">SDG 316,250</w:t>
      </w:r>
      <w:r>
        <w:t xml:space="preserve">, due on the 5th business day of each month.</w:t>
      </w:r>
    </w:p>
    <w:p>
      <w:pPr>
        <w:numPr>
          <w:ilvl w:val="0"/>
          <w:numId w:val="1001"/>
        </w:numPr>
        <w:pStyle w:val="Compact"/>
      </w:pPr>
      <w:r>
        <w:t xml:space="preserve">All payments shall be made via bank transfer to the account of Nile Valley Physiotherapy &amp; Rehabilitation Centre, Bank of Khartoum, Branch: Al-Muraj, Account No: 0044-7821-9935.</w:t>
      </w:r>
    </w:p>
    <w:p>
      <w:pPr>
        <w:numPr>
          <w:ilvl w:val="0"/>
          <w:numId w:val="1001"/>
        </w:numPr>
        <w:pStyle w:val="Compact"/>
      </w:pPr>
      <w:r>
        <w:t xml:space="preserve">Late payments exceeding fifteen (15) calendar days will incur a penalty of 2%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is subject to revision based on prevailing market conditions in</w:t>
      </w:r>
      <w:r>
        <w:t xml:space="preserve"> </w:t>
      </w:r>
      <w:r>
        <w:t xml:space="preserve">Sudan Khartoum</w:t>
      </w:r>
      <w:r>
        <w:t xml:space="preserve">.</w:t>
      </w:r>
    </w:p>
    <w:p>
      <w:pPr>
        <w:numPr>
          <w:ilvl w:val="0"/>
          <w:numId w:val="1002"/>
        </w:numPr>
        <w:pStyle w:val="Compact"/>
      </w:pPr>
      <w:r>
        <w:t xml:space="preserve">The</w:t>
      </w:r>
      <w:r>
        <w:t xml:space="preserve"> </w:t>
      </w:r>
      <w:r>
        <w:t xml:space="preserve">Physiotherapist</w:t>
      </w:r>
      <w:r>
        <w:t xml:space="preserve"> </w:t>
      </w:r>
      <w:r>
        <w:t xml:space="preserve">shall comply with all applicable Sudanese health regulations, data protection requirements, and professional ethical codes at all times during the engagement.</w:t>
      </w:r>
    </w:p>
    <w:p>
      <w:pPr>
        <w:numPr>
          <w:ilvl w:val="0"/>
          <w:numId w:val="1002"/>
        </w:numPr>
        <w:pStyle w:val="Compact"/>
      </w:pPr>
      <w:r>
        <w:t xml:space="preserve">The client agrees to provide a safe, adequately equipped, and climate-controlled workspace for the</w:t>
      </w:r>
      <w:r>
        <w:t xml:space="preserve"> </w:t>
      </w:r>
      <w:r>
        <w:t xml:space="preserve">Physiotherapist</w:t>
      </w:r>
      <w:r>
        <w:t xml:space="preserve"> </w:t>
      </w:r>
      <w:r>
        <w:t xml:space="preserve">at all service delivery locations within Khartoum and its immediate suburbs.</w:t>
      </w:r>
    </w:p>
    <w:p>
      <w:pPr>
        <w:numPr>
          <w:ilvl w:val="0"/>
          <w:numId w:val="1002"/>
        </w:numPr>
        <w:pStyle w:val="Compact"/>
      </w:pPr>
      <w:r>
        <w:t xml:space="preserve">Any additional services, extended hours, or scope changes beyond those described in this document must be approved in writing by both parties and will be subject to a supplementary</w:t>
      </w:r>
      <w:r>
        <w:t xml:space="preserve"> </w:t>
      </w:r>
      <w:r>
        <w:t xml:space="preserve">Quotation Estimate</w:t>
      </w:r>
      <w:r>
        <w:t xml:space="preserve">.</w:t>
      </w:r>
    </w:p>
    <w:p>
      <w:pPr>
        <w:numPr>
          <w:ilvl w:val="0"/>
          <w:numId w:val="1002"/>
        </w:numPr>
        <w:pStyle w:val="Compact"/>
      </w:pPr>
      <w:r>
        <w:t xml:space="preserve">Either party may terminate the agreement with thirty (30) days’ written notice. In the event of early termination by the client, all fees for the notice period remain payable.</w:t>
      </w:r>
    </w:p>
    <w:p>
      <w:pPr>
        <w:numPr>
          <w:ilvl w:val="0"/>
          <w:numId w:val="1002"/>
        </w:numPr>
        <w:pStyle w:val="Compact"/>
      </w:pPr>
      <w:r>
        <w:t xml:space="preserve">All patient records and clinical data generated during the engagement are the property of the client and shall be returned or securely destroyed upon contract completion, in compliance with Sudanese medical confidentiality laws.</w:t>
      </w:r>
    </w:p>
    <w:p>
      <w:pPr>
        <w:numPr>
          <w:ilvl w:val="0"/>
          <w:numId w:val="1002"/>
        </w:numPr>
        <w:pStyle w:val="Compact"/>
      </w:pPr>
      <w:r>
        <w:t xml:space="preserve">This agreement is governed by the laws of the Republic of Sudan. Any disputes shall be resolved through amicable negotiation, failing which they shall be referred to the competent courts in Khartoum.</w:t>
      </w:r>
    </w:p>
    <w:p>
      <w:pPr>
        <w:pStyle w:val="FirstParagraph"/>
      </w:pPr>
      <w:r>
        <w:rPr>
          <w:bCs/>
          <w:b/>
        </w:rPr>
        <w:t xml:space="preserve">Important Note:</w:t>
      </w:r>
      <w:r>
        <w:t xml:space="preserve"> </w:t>
      </w:r>
      <w:r>
        <w:t xml:space="preserve">All prices in this</w:t>
      </w:r>
      <w:r>
        <w:t xml:space="preserve"> </w:t>
      </w:r>
      <w:r>
        <w:t xml:space="preserve">Quotation Estimate</w:t>
      </w:r>
      <w:r>
        <w:t xml:space="preserve"> </w:t>
      </w:r>
      <w:r>
        <w:t xml:space="preserve">are quoted in Sudanese Pounds (SDG) and are exclusive of any applicable Value Added Tax (VAT) or other governmental levies that may be imposed by the Sudanese Ministry of Finance. The client is responsible for any such additional charges. Exchange rate fluctuations do not affect the SDG-denominated totals stated herein.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set forth in this</w:t>
      </w:r>
      <w:r>
        <w:t xml:space="preserve"> </w:t>
      </w:r>
      <w:r>
        <w:t xml:space="preserve">Quotation Estimate</w:t>
      </w:r>
      <w:r>
        <w:t xml:space="preserve"> </w:t>
      </w:r>
      <w:r>
        <w:t xml:space="preserve">for the</w:t>
      </w:r>
      <w:r>
        <w:t xml:space="preserve"> </w:t>
      </w:r>
      <w:r>
        <w:t xml:space="preserve">Physiotherapist</w:t>
      </w:r>
      <w:r>
        <w:t xml:space="preserve"> </w:t>
      </w:r>
      <w:r>
        <w:t xml:space="preserve">services to be rendered in</w:t>
      </w:r>
      <w:r>
        <w:t xml:space="preserve"> </w:t>
      </w:r>
      <w:r>
        <w:t xml:space="preserve">Sudan Khartoum</w:t>
      </w:r>
      <w:r>
        <w:t xml:space="preserve">.</w:t>
      </w:r>
    </w:p>
    <w:p>
      <w:pPr>
        <w:pStyle w:val="BodyText"/>
      </w:pPr>
      <w:r>
        <w:rPr>
          <w:bCs/>
          <w:b/>
        </w:rPr>
        <w:t xml:space="preserve">For Nile Valley Physiotherapy &amp; Rehabilitation Centre</w:t>
      </w:r>
    </w:p>
    <w:p>
      <w:pPr>
        <w:pStyle w:val="BodyText"/>
      </w:pPr>
      <w:r>
        <w:t xml:space="preserve">Dr. Amal El-Tahir</w:t>
      </w:r>
      <w:r>
        <w:br/>
      </w:r>
      <w:r>
        <w:t xml:space="preserve">Lead Physiotherapist &amp; Director</w:t>
      </w:r>
      <w:r>
        <w:br/>
      </w:r>
      <w:r>
        <w:t xml:space="preserve">Signature &amp; Date: _________________________</w:t>
      </w:r>
    </w:p>
    <w:p>
      <w:pPr>
        <w:pStyle w:val="BodyText"/>
      </w:pPr>
      <w:r>
        <w:rPr>
          <w:bCs/>
          <w:b/>
        </w:rPr>
        <w:t xml:space="preserve">For Al-Rashid Medical &amp; Health Services Group</w:t>
      </w:r>
    </w:p>
    <w:p>
      <w:pPr>
        <w:pStyle w:val="BodyText"/>
      </w:pPr>
      <w:r>
        <w:t xml:space="preserve">Mr. Yousif El-Bashir</w:t>
      </w:r>
      <w:r>
        <w:br/>
      </w:r>
      <w:r>
        <w:t xml:space="preserve">Operations Director</w:t>
      </w:r>
      <w:r>
        <w:br/>
      </w:r>
      <w:r>
        <w:t xml:space="preserve">Signature &amp; Date: _________________________</w:t>
      </w:r>
    </w:p>
    <w:p>
      <w:pPr>
        <w:pStyle w:val="BodyText"/>
      </w:pPr>
      <w:r>
        <w:t xml:space="preserve">Nile Valley Physiotherapy &amp; Rehabilitation Centre — Quotation Estimate QTE-2025-0347 — Page 1 of 1</w:t>
      </w:r>
    </w:p>
    <w:p>
      <w:pPr>
        <w:pStyle w:val="BodyText"/>
      </w:pPr>
      <w:r>
        <w:t xml:space="preserve">This document is confidential and intended solely for the named recipient. Unauthorized reproduction or distribution is prohibited.</w:t>
      </w:r>
    </w:p>
    <w:p>
      <w:pPr>
        <w:pStyle w:val="BodyText"/>
      </w:pPr>
      <w:r>
        <w:t xml:space="preserve">© 2025 Nile Valley Physiotherapy &amp; Rehabilitation Centre, Khartoum, Sudan.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Sudan Khartoum</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