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Physiotherapist Services</w:t>
      </w:r>
    </w:p>
    <w:p>
      <w:pPr>
        <w:pStyle w:val="BodyText"/>
      </w:pPr>
      <w:r>
        <w:t xml:space="preserve">United Arab Emirates Dubai</w:t>
      </w:r>
    </w:p>
    <w:p>
      <w:pPr>
        <w:pStyle w:val="BodyText"/>
      </w:pPr>
      <w:r>
        <w:t xml:space="preserve">Ref: QE-DXB-2025-0847</w:t>
      </w:r>
    </w:p>
    <w:bookmarkEnd w:id="20"/>
    <w:bookmarkStart w:id="21" w:name="provider-details"/>
    <w:p>
      <w:pPr>
        <w:pStyle w:val="Heading3"/>
      </w:pPr>
      <w:r>
        <w:t xml:space="preserve">Provider Details</w:t>
      </w:r>
    </w:p>
    <w:p>
      <w:pPr>
        <w:pStyle w:val="FirstParagraph"/>
      </w:pPr>
      <w:r>
        <w:rPr>
          <w:bCs/>
          <w:b/>
        </w:rPr>
        <w:t xml:space="preserve">Company:</w:t>
      </w:r>
      <w:r>
        <w:t xml:space="preserve"> </w:t>
      </w:r>
      <w:r>
        <w:t xml:space="preserve">Gulf Coast Physiotherapy &amp; Rehabilitation Centre</w:t>
      </w:r>
    </w:p>
    <w:p>
      <w:pPr>
        <w:pStyle w:val="BodyText"/>
      </w:pPr>
      <w:r>
        <w:rPr>
          <w:bCs/>
          <w:b/>
        </w:rPr>
        <w:t xml:space="preserve">Address:</w:t>
      </w:r>
      <w:r>
        <w:t xml:space="preserve"> </w:t>
      </w:r>
      <w:r>
        <w:t xml:space="preserve">Level 4, Marina Plaza, Dubai Marina, United Arab Emirates Dubai</w:t>
      </w:r>
    </w:p>
    <w:p>
      <w:pPr>
        <w:pStyle w:val="BodyText"/>
      </w:pPr>
      <w:r>
        <w:rPr>
          <w:bCs/>
          <w:b/>
        </w:rPr>
        <w:t xml:space="preserve">Phone:</w:t>
      </w:r>
      <w:r>
        <w:t xml:space="preserve"> </w:t>
      </w:r>
      <w:r>
        <w:t xml:space="preserve">+971 4 555 0192</w:t>
      </w:r>
    </w:p>
    <w:p>
      <w:pPr>
        <w:pStyle w:val="BodyText"/>
      </w:pPr>
      <w:r>
        <w:rPr>
          <w:bCs/>
          <w:b/>
        </w:rPr>
        <w:t xml:space="preserve">Email:</w:t>
      </w:r>
      <w:r>
        <w:t xml:space="preserve"> </w:t>
      </w:r>
      <w:r>
        <w:t xml:space="preserve">quotes@gulfcoastphysio.ae</w:t>
      </w:r>
    </w:p>
    <w:p>
      <w:pPr>
        <w:pStyle w:val="BodyText"/>
      </w:pPr>
      <w:r>
        <w:rPr>
          <w:bCs/>
          <w:b/>
        </w:rPr>
        <w:t xml:space="preserve">Trade License No.:</w:t>
      </w:r>
      <w:r>
        <w:t xml:space="preserve"> </w:t>
      </w:r>
      <w:r>
        <w:t xml:space="preserve">1045872</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[Client Address], United Arab Emirates Dubai</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by Gulf Coast Physiotherapy &amp; Rehabilitation Centre to provide a comprehensive and transparent cost breakdown for professional Physiotherapist services to be delivered within the United Arab Emirates Dubai region. This document serves as a formal proposal outlining the scope of physiotherapy treatment, associated fees, treatment duration, and all applicable terms and conditions. The Physiotherapist services described herein are designed to meet the highest standards of clinical care as regulated by the Dubai Health Authority (DHA) and the Ministry of Health and Prevention (MOHAP) of the United Arab Emirates.</w:t>
      </w:r>
    </w:p>
    <w:bookmarkEnd w:id="23"/>
    <w:bookmarkStart w:id="24" w:name="scope-of-physiotherapist-services"/>
    <w:p>
      <w:pPr>
        <w:pStyle w:val="Heading2"/>
      </w:pPr>
      <w:r>
        <w:t xml:space="preserve">2. Scope of Physiotherapist Services</w:t>
      </w:r>
    </w:p>
    <w:p>
      <w:pPr>
        <w:pStyle w:val="FirstParagraph"/>
      </w:pPr>
      <w:r>
        <w:t xml:space="preserve">The following Physiotherapist services are included in this Quotation Estimate. Each service is performed by a licensed and DHA-registered Physiotherapist with a minimum of five years of clinical experience in the United Arab Emirates Dubai healthcare sector: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Physiotherapist Service Description</w:t>
            </w:r>
          </w:p>
        </w:tc>
        <w:tc>
          <w:tcPr/>
          <w:p>
            <w:pPr>
              <w:pStyle w:val="Compact"/>
              <w:jc w:val="left"/>
            </w:pPr>
            <w:r>
              <w:t xml:space="preserve">Duration / Frequency</w:t>
            </w:r>
          </w:p>
        </w:tc>
        <w:tc>
          <w:tcPr/>
          <w:p>
            <w:pPr>
              <w:pStyle w:val="Compact"/>
              <w:jc w:val="left"/>
            </w:pPr>
            <w:r>
              <w:t xml:space="preserve">Unit Price (AED)</w:t>
            </w:r>
          </w:p>
        </w:tc>
        <w:tc>
          <w:tcPr/>
          <w:p>
            <w:pPr>
              <w:pStyle w:val="Compact"/>
              <w:jc w:val="left"/>
            </w:pPr>
            <w:r>
              <w:t xml:space="preserve">Quantity</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Initial Comprehensive Physiotherapist Assessment &amp; Evaluation (including gait analysis, range of motion testing, and functional capacity screening)</w:t>
            </w:r>
          </w:p>
        </w:tc>
        <w:tc>
          <w:tcPr/>
          <w:p>
            <w:pPr>
              <w:pStyle w:val="Compact"/>
              <w:jc w:val="left"/>
            </w:pPr>
            <w:r>
              <w:t xml:space="preserve">60 minutes / One-time</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Manual Therapy &amp; Joint Mobilization Sessions (orthopedic physiotherapy for musculoskeletal conditions)</w:t>
            </w:r>
          </w:p>
        </w:tc>
        <w:tc>
          <w:tcPr/>
          <w:p>
            <w:pPr>
              <w:pStyle w:val="Compact"/>
              <w:jc w:val="left"/>
            </w:pPr>
            <w:r>
              <w:t xml:space="preserve">45 minutes / 12 sessions</w:t>
            </w:r>
          </w:p>
        </w:tc>
        <w:tc>
          <w:tcPr/>
          <w:p>
            <w:pPr>
              <w:pStyle w:val="Compact"/>
              <w:jc w:val="left"/>
            </w:pPr>
            <w:r>
              <w:t xml:space="preserve">380.00</w:t>
            </w:r>
          </w:p>
        </w:tc>
        <w:tc>
          <w:tcPr/>
          <w:p>
            <w:pPr>
              <w:pStyle w:val="Compact"/>
              <w:jc w:val="left"/>
            </w:pPr>
            <w:r>
              <w:t xml:space="preserve">12</w:t>
            </w:r>
          </w:p>
        </w:tc>
        <w:tc>
          <w:tcPr/>
          <w:p>
            <w:pPr>
              <w:pStyle w:val="Compact"/>
              <w:jc w:val="left"/>
            </w:pPr>
            <w:r>
              <w:t xml:space="preserve">4,560.00</w:t>
            </w:r>
          </w:p>
        </w:tc>
      </w:tr>
      <w:tr>
        <w:tc>
          <w:tcPr/>
          <w:p>
            <w:pPr>
              <w:pStyle w:val="Compact"/>
              <w:jc w:val="left"/>
            </w:pPr>
            <w:r>
              <w:t xml:space="preserve">03</w:t>
            </w:r>
          </w:p>
        </w:tc>
        <w:tc>
          <w:tcPr/>
          <w:p>
            <w:pPr>
              <w:pStyle w:val="Compact"/>
              <w:jc w:val="left"/>
            </w:pPr>
            <w:r>
              <w:t xml:space="preserve">Therapeutic Exercise &amp; Rehabilitation Program (personalized strength, flexibility, and balance training)</w:t>
            </w:r>
          </w:p>
        </w:tc>
        <w:tc>
          <w:tcPr/>
          <w:p>
            <w:pPr>
              <w:pStyle w:val="Compact"/>
              <w:jc w:val="left"/>
            </w:pPr>
            <w:r>
              <w:t xml:space="preserve">45 minutes / 12 sessions</w:t>
            </w:r>
          </w:p>
        </w:tc>
        <w:tc>
          <w:tcPr/>
          <w:p>
            <w:pPr>
              <w:pStyle w:val="Compact"/>
              <w:jc w:val="left"/>
            </w:pPr>
            <w:r>
              <w:t xml:space="preserve">350.00</w:t>
            </w:r>
          </w:p>
        </w:tc>
        <w:tc>
          <w:tcPr/>
          <w:p>
            <w:pPr>
              <w:pStyle w:val="Compact"/>
              <w:jc w:val="left"/>
            </w:pPr>
            <w:r>
              <w:t xml:space="preserve">12</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Electrotherapy &amp; Modalities (TENS, ultrasound, laser therapy, and cryotherapy as clinically indicated)</w:t>
            </w:r>
          </w:p>
        </w:tc>
        <w:tc>
          <w:tcPr/>
          <w:p>
            <w:pPr>
              <w:pStyle w:val="Compact"/>
              <w:jc w:val="left"/>
            </w:pPr>
            <w:r>
              <w:t xml:space="preserve">30 minutes / 8 sessions</w:t>
            </w:r>
          </w:p>
        </w:tc>
        <w:tc>
          <w:tcPr/>
          <w:p>
            <w:pPr>
              <w:pStyle w:val="Compact"/>
              <w:jc w:val="left"/>
            </w:pPr>
            <w:r>
              <w:t xml:space="preserve">280.00</w:t>
            </w:r>
          </w:p>
        </w:tc>
        <w:tc>
          <w:tcPr/>
          <w:p>
            <w:pPr>
              <w:pStyle w:val="Compact"/>
              <w:jc w:val="left"/>
            </w:pPr>
            <w:r>
              <w:t xml:space="preserve">8</w:t>
            </w:r>
          </w:p>
        </w:tc>
        <w:tc>
          <w:tcPr/>
          <w:p>
            <w:pPr>
              <w:pStyle w:val="Compact"/>
              <w:jc w:val="left"/>
            </w:pPr>
            <w:r>
              <w:t xml:space="preserve">2,240.00</w:t>
            </w:r>
          </w:p>
        </w:tc>
      </w:tr>
      <w:tr>
        <w:tc>
          <w:tcPr/>
          <w:p>
            <w:pPr>
              <w:pStyle w:val="Compact"/>
              <w:jc w:val="left"/>
            </w:pPr>
            <w:r>
              <w:t xml:space="preserve">05</w:t>
            </w:r>
          </w:p>
        </w:tc>
        <w:tc>
          <w:tcPr/>
          <w:p>
            <w:pPr>
              <w:pStyle w:val="Compact"/>
              <w:jc w:val="left"/>
            </w:pPr>
            <w:r>
              <w:t xml:space="preserve">Post-Surgical Physiotherapist Rehabilitation (knee/shoulder/hip arthroplasty recovery protocol)</w:t>
            </w:r>
          </w:p>
        </w:tc>
        <w:tc>
          <w:tcPr/>
          <w:p>
            <w:pPr>
              <w:pStyle w:val="Compact"/>
              <w:jc w:val="left"/>
            </w:pPr>
            <w:r>
              <w:t xml:space="preserve">50 minutes / 10 sessions</w:t>
            </w:r>
          </w:p>
        </w:tc>
        <w:tc>
          <w:tcPr/>
          <w:p>
            <w:pPr>
              <w:pStyle w:val="Compact"/>
              <w:jc w:val="left"/>
            </w:pPr>
            <w:r>
              <w:t xml:space="preserve">420.00</w:t>
            </w:r>
          </w:p>
        </w:tc>
        <w:tc>
          <w:tcPr/>
          <w:p>
            <w:pPr>
              <w:pStyle w:val="Compact"/>
              <w:jc w:val="left"/>
            </w:pPr>
            <w:r>
              <w:t xml:space="preserve">10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Home Visit Physiotherapist Service (within Dubai city limits, United Arab Emirates)</w:t>
            </w:r>
          </w:p>
        </w:tc>
        <w:tc>
          <w:tcPr/>
          <w:p>
            <w:pPr>
              <w:pStyle w:val="Compact"/>
              <w:jc w:val="left"/>
            </w:pPr>
            <w:r>
              <w:t xml:space="preserve">50 minutes / 4 visits</w:t>
            </w:r>
          </w:p>
        </w:tc>
        <w:tc>
          <w:tcPr/>
          <w:p>
            <w:pPr>
              <w:pStyle w:val="Compact"/>
              <w:jc w:val="left"/>
            </w:pPr>
            <w:r>
              <w:t xml:space="preserve">550.00</w:t>
            </w:r>
          </w:p>
        </w:tc>
        <w:tc>
          <w:tcPr/>
          <w:p>
            <w:pPr>
              <w:pStyle w:val="Compact"/>
              <w:jc w:val="left"/>
            </w:pPr>
            <w:r>
              <w:t xml:space="preserve">4</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Progress Review &amp; Discharge Planning by Senior Physiotherapist</w:t>
            </w:r>
          </w:p>
        </w:tc>
        <w:tc>
          <w:tcPr/>
          <w:p>
            <w:pPr>
              <w:pStyle w:val="Compact"/>
              <w:jc w:val="left"/>
            </w:pPr>
            <w:r>
              <w:t xml:space="preserve">30 minutes / 2 sessions</w:t>
            </w:r>
          </w:p>
        </w:tc>
        <w:tc>
          <w:tcPr/>
          <w:p>
            <w:pPr>
              <w:pStyle w:val="Compact"/>
              <w:jc w:val="left"/>
            </w:pPr>
            <w:r>
              <w:t xml:space="preserve">300.00</w:t>
            </w:r>
          </w:p>
        </w:tc>
        <w:tc>
          <w:tcPr/>
          <w:p>
            <w:pPr>
              <w:pStyle w:val="Compact"/>
              <w:jc w:val="left"/>
            </w:pPr>
            <w:r>
              <w:t xml:space="preserve">2</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Custom Orthotic / Bracing Consultation &amp; Fitting (in coordination with Physiotherapist treatment plan)</w:t>
            </w:r>
          </w:p>
        </w:tc>
        <w:tc>
          <w:tcPr/>
          <w:p>
            <w:pPr>
              <w:pStyle w:val="Compact"/>
              <w:jc w:val="left"/>
            </w:pPr>
            <w:r>
              <w:t xml:space="preserve">45 minutes / One-time</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gridSpan w:val="5"/>
          </w:tcPr>
          <w:p>
            <w:pPr>
              <w:pStyle w:val="Compact"/>
              <w:jc w:val="right"/>
            </w:pPr>
            <w:r>
              <w:t xml:space="preserve">Grand Total (AED)</w:t>
            </w:r>
          </w:p>
        </w:tc>
        <w:tc>
          <w:tcPr/>
          <w:p>
            <w:pPr>
              <w:pStyle w:val="Compact"/>
              <w:jc w:val="left"/>
            </w:pPr>
            <w:r>
              <w:t xml:space="preserve">18,800.00</w:t>
            </w:r>
          </w:p>
        </w:tc>
      </w:tr>
      <w:tr>
        <w:tc>
          <w:tcPr>
            <w:gridSpan w:val="5"/>
          </w:tcPr>
          <w:p>
            <w:pPr>
              <w:pStyle w:val="Compact"/>
              <w:jc w:val="right"/>
            </w:pPr>
            <w:r>
              <w:t xml:space="preserve">VAT (5% – United Arab Emirates)</w:t>
            </w:r>
          </w:p>
        </w:tc>
        <w:tc>
          <w:tcPr/>
          <w:p>
            <w:pPr>
              <w:pStyle w:val="Compact"/>
              <w:jc w:val="left"/>
            </w:pPr>
            <w:r>
              <w:t xml:space="preserve">940.00</w:t>
            </w:r>
          </w:p>
        </w:tc>
      </w:tr>
      <w:tr>
        <w:tc>
          <w:tcPr>
            <w:gridSpan w:val="5"/>
          </w:tcPr>
          <w:p>
            <w:pPr>
              <w:pStyle w:val="Compact"/>
              <w:jc w:val="right"/>
            </w:pPr>
            <w:r>
              <w:t xml:space="preserve">Final Total (AED)</w:t>
            </w:r>
          </w:p>
        </w:tc>
        <w:tc>
          <w:tcPr/>
          <w:p>
            <w:pPr>
              <w:pStyle w:val="Compact"/>
              <w:jc w:val="left"/>
            </w:pPr>
            <w:r>
              <w:t xml:space="preserve">19,740.00</w:t>
            </w:r>
          </w:p>
        </w:tc>
      </w:tr>
    </w:tbl>
    <w:bookmarkEnd w:id="24"/>
    <w:bookmarkStart w:id="25" w:name="X3bf661a41e1863d442be98345e8a8879d528f56"/>
    <w:p>
      <w:pPr>
        <w:pStyle w:val="Heading2"/>
      </w:pPr>
      <w:r>
        <w:t xml:space="preserve">3. Physiotherapist Qualifications &amp; Credentials</w:t>
      </w:r>
    </w:p>
    <w:p>
      <w:pPr>
        <w:pStyle w:val="FirstParagraph"/>
      </w:pPr>
      <w:r>
        <w:t xml:space="preserve">All Physiotherapist professionals assigned under this Quotation Estimate hold a Bachelor's or Master's degree in Physiotherapy from an accredited institution and are fully registered with the Dubai Health Authority (DHA) and the Health Care Council of the United Arab Emirates. Each Physiotherapist operating in the United Arab Emirates Dubai facility maintains current professional indemnity insurance and adheres to the clinical practice guidelines established by the MOHAP. The lead Physiotherapist overseeing this treatment plan possesses over twelve years of experience in orthopedic and sports rehabilitation within the United Arab Emirates Dubai medical community.</w:t>
      </w:r>
    </w:p>
    <w:bookmarkEnd w:id="25"/>
    <w:bookmarkStart w:id="26" w:name="X06f751c0fef37426aad28df54ec1acd620508e5"/>
    <w:p>
      <w:pPr>
        <w:pStyle w:val="Heading2"/>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subject to revision based on prevailing market conditions in the United Arab Emirates Dubai healthcare sector.</w:t>
      </w:r>
    </w:p>
    <w:p>
      <w:pPr>
        <w:numPr>
          <w:ilvl w:val="0"/>
          <w:numId w:val="1001"/>
        </w:numPr>
        <w:pStyle w:val="Compact"/>
      </w:pPr>
      <w:r>
        <w:rPr>
          <w:bCs/>
          <w:b/>
        </w:rPr>
        <w:t xml:space="preserve">Payment Terms:</w:t>
      </w:r>
      <w:r>
        <w:t xml:space="preserve"> </w:t>
      </w:r>
      <w:r>
        <w:t xml:space="preserve">A 50% advance payment is required upon acceptance of this Quotation Estimate. The remaining 50% balance is due upon completion of the final Physiotherapist session. Payments may be made via bank transfer, credit card, or approved health insurance claims processed through the United Arab Emirates Dubai insurance network.</w:t>
      </w:r>
    </w:p>
    <w:p>
      <w:pPr>
        <w:numPr>
          <w:ilvl w:val="0"/>
          <w:numId w:val="1001"/>
        </w:numPr>
        <w:pStyle w:val="Compact"/>
      </w:pPr>
      <w:r>
        <w:rPr>
          <w:bCs/>
          <w:b/>
        </w:rPr>
        <w:t xml:space="preserve">Insurance Coverage:</w:t>
      </w:r>
      <w:r>
        <w:t xml:space="preserve"> </w:t>
      </w:r>
      <w:r>
        <w:t xml:space="preserve">The client is advised to verify coverage with their health insurance provider. This Quotation Estimate can be submitted to insurers operating in the United Arab Emirates Dubai for pre-authorization. The Physiotherapist services listed are coded in accordance with the UAE medical billing standards.</w:t>
      </w:r>
    </w:p>
    <w:p>
      <w:pPr>
        <w:numPr>
          <w:ilvl w:val="0"/>
          <w:numId w:val="1001"/>
        </w:numPr>
        <w:pStyle w:val="Compact"/>
      </w:pPr>
      <w:r>
        <w:rPr>
          <w:bCs/>
          <w:b/>
        </w:rPr>
        <w:t xml:space="preserve">Scheduling:</w:t>
      </w:r>
      <w:r>
        <w:t xml:space="preserve"> </w:t>
      </w:r>
      <w:r>
        <w:t xml:space="preserve">Physiotherapist sessions are available Monday through Saturday, 8:00 AM to 9:00 PM, at our United Arab Emirates Dubai clinic. Home visit Physiotherapist services are available Monday through Friday, 9:00 AM to 6:00 PM, within the Dubai metropolitan area.</w:t>
      </w:r>
    </w:p>
    <w:p>
      <w:pPr>
        <w:numPr>
          <w:ilvl w:val="0"/>
          <w:numId w:val="1001"/>
        </w:numPr>
        <w:pStyle w:val="Compact"/>
      </w:pPr>
      <w:r>
        <w:rPr>
          <w:bCs/>
          <w:b/>
        </w:rPr>
        <w:t xml:space="preserve">Cancellation Policy:</w:t>
      </w:r>
      <w:r>
        <w:t xml:space="preserve"> </w:t>
      </w:r>
      <w:r>
        <w:t xml:space="preserve">Appointments must be rescheduled or cancelled at least 24 hours in advance. Late cancellations or no-shows for a Physiotherapist session will incur a 50% fee of the scheduled session cost.</w:t>
      </w:r>
    </w:p>
    <w:p>
      <w:pPr>
        <w:numPr>
          <w:ilvl w:val="0"/>
          <w:numId w:val="1001"/>
        </w:numPr>
        <w:pStyle w:val="Compact"/>
      </w:pPr>
      <w:r>
        <w:rPr>
          <w:bCs/>
          <w:b/>
        </w:rPr>
        <w:t xml:space="preserve">Confidentiality:</w:t>
      </w:r>
      <w:r>
        <w:t xml:space="preserve"> </w:t>
      </w:r>
      <w:r>
        <w:t xml:space="preserve">All patient records, treatment plans, and clinical data handled by the Physiotherapist team are protected under the UAE Federal Decree-Law No. 45 of 2021 on the Protection of Personal Data and the Dubai Health Authority's data privacy regulations.</w:t>
      </w:r>
    </w:p>
    <w:p>
      <w:pPr>
        <w:numPr>
          <w:ilvl w:val="0"/>
          <w:numId w:val="1001"/>
        </w:numPr>
        <w:pStyle w:val="Compact"/>
      </w:pPr>
      <w:r>
        <w:rPr>
          <w:bCs/>
          <w:b/>
        </w:rPr>
        <w:t xml:space="preserve">Acceptance:</w:t>
      </w:r>
      <w:r>
        <w:t xml:space="preserve"> </w:t>
      </w:r>
      <w:r>
        <w:t xml:space="preserve">This Quotation Estimate becomes a binding agreement upon written acceptance (email or signed copy) by the client. The Physiotherapist treatment plan may be adjusted based on clinical progress as assessed by the treating Physiotherapist.</w:t>
      </w:r>
    </w:p>
    <w:bookmarkEnd w:id="26"/>
    <w:bookmarkStart w:id="27" w:name="acceptance-authorization"/>
    <w:p>
      <w:pPr>
        <w:pStyle w:val="Heading2"/>
      </w:pPr>
      <w:r>
        <w:t xml:space="preserve">5. Acceptance &amp; Authorization</w:t>
      </w:r>
    </w:p>
    <w:p>
      <w:pPr>
        <w:pStyle w:val="FirstParagraph"/>
      </w:pPr>
      <w:r>
        <w:t xml:space="preserve">By signing below, the client acknowledges and accepts the terms, conditions, and pricing outlined in this Quotation Estimate for Physiotherapist services to be provided in the United Arab Emirates Dubai. The client confirms that the information provided is accurate and authorizes the commencement of the Physiotherapist treatment program as described herein.</w:t>
      </w:r>
    </w:p>
    <w:p>
      <w:pPr>
        <w:pStyle w:val="BodyText"/>
      </w:pPr>
      <w:r>
        <w:br/>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Client / Authorized Representative</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 / _______ / _______</w:t>
            </w:r>
          </w:p>
        </w:tc>
      </w:tr>
      <w:tr>
        <w:tc>
          <w:tcPr/>
          <w:p>
            <w:pPr>
              <w:pStyle w:val="Compact"/>
              <w:jc w:val="left"/>
            </w:pPr>
            <w:r>
              <w:t xml:space="preserve">Physiotherapist / Service Provider</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 / _______ / _______</w:t>
            </w:r>
          </w:p>
        </w:tc>
      </w:tr>
    </w:tbl>
    <w:p>
      <w:pPr>
        <w:pStyle w:val="BodyText"/>
      </w:pPr>
      <w:r>
        <w:rPr>
          <w:bCs/>
          <w:b/>
        </w:rPr>
        <w:t xml:space="preserve">Gulf Coast Physiotherapy &amp; Rehabilitation Centre</w:t>
      </w:r>
      <w:r>
        <w:t xml:space="preserve"> </w:t>
      </w:r>
      <w:r>
        <w:t xml:space="preserve">| United Arab Emirates Dubai</w:t>
      </w:r>
    </w:p>
    <w:p>
      <w:pPr>
        <w:pStyle w:val="BodyText"/>
      </w:pPr>
      <w:r>
        <w:t xml:space="preserve">DHA Licensed Facility | MOHAP Registered | VAT No. 100456789000003</w:t>
      </w:r>
    </w:p>
    <w:p>
      <w:pPr>
        <w:pStyle w:val="BodyText"/>
      </w:pPr>
      <w:r>
        <w:t xml:space="preserve">This Quotation Estimate is generated electronically and is valid without a physical stamp or seal.</w:t>
      </w:r>
    </w:p>
    <w:p>
      <w:pPr>
        <w:pStyle w:val="BodyText"/>
      </w:pPr>
      <w:r>
        <w:t xml:space="preserve">Page 1 of 1 | Document Ref: QE-DXB-2025-0847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United Arab Emirates Dubai</dc:title>
  <dc:creator/>
  <dc:language>en</dc:language>
  <cp:keywords/>
  <dcterms:created xsi:type="dcterms:W3CDTF">2026-10-10T05:51:30Z</dcterms:created>
  <dcterms:modified xsi:type="dcterms:W3CDTF">2026-10-10T05:51:30Z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