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Plumber Services — Canada Montreal</w:t>
      </w:r>
    </w:p>
    <w:p>
      <w:pPr>
        <w:pStyle w:val="BodyText"/>
      </w:pPr>
      <w:r>
        <w:t xml:space="preserve">Quotation No. QTE-2025-0847</w:t>
      </w:r>
      <w:r>
        <w:t xml:space="preserve"> </w:t>
      </w:r>
      <w:r>
        <w:t xml:space="preserve">Date: June 12, 2025</w:t>
      </w:r>
      <w:r>
        <w:t xml:space="preserve"> </w:t>
      </w:r>
      <w:r>
        <w:t xml:space="preserve">Valid Until: July 12, 2025</w:t>
      </w:r>
    </w:p>
    <w:bookmarkEnd w:id="20"/>
    <w:p>
      <w:pPr>
        <w:pStyle w:val="BodyText"/>
      </w:pPr>
      <w:r>
        <w:rPr>
          <w:bCs/>
          <w:b/>
        </w:rPr>
        <w:t xml:space="preserve">Montreal AquaFlow Plumbing Inc.</w:t>
      </w:r>
      <w:r>
        <w:t xml:space="preserve"> </w:t>
      </w:r>
      <w:r>
        <w:t xml:space="preserve">1450 Rue Sainte-Catherine Ouest</w:t>
      </w:r>
      <w:r>
        <w:br/>
      </w:r>
      <w:r>
        <w:t xml:space="preserve">Suite 320, Montreal, QC H3G 1X4</w:t>
      </w:r>
      <w:r>
        <w:br/>
      </w:r>
      <w:r>
        <w:t xml:space="preserve">Canada</w:t>
      </w:r>
      <w:r>
        <w:br/>
      </w:r>
      <w:r>
        <w:t xml:space="preserve">Tel: (514) 555-0192</w:t>
      </w:r>
      <w:r>
        <w:br/>
      </w:r>
      <w:r>
        <w:t xml:space="preserve">Email: estimates@montrealaquaflow.ca</w:t>
      </w:r>
      <w:r>
        <w:br/>
      </w:r>
      <w:r>
        <w:t xml:space="preserve">License No. QP-2019-44871 (Quebec)</w:t>
      </w:r>
    </w:p>
    <w:p>
      <w:pPr>
        <w:pStyle w:val="BodyText"/>
      </w:pPr>
      <w:r>
        <w:rPr>
          <w:bCs/>
          <w:b/>
        </w:rPr>
        <w:t xml:space="preserve">Prepared For:</w:t>
      </w:r>
      <w:r>
        <w:t xml:space="preserve"> </w:t>
      </w:r>
      <w:r>
        <w:t xml:space="preserve">Mr. Jean-Luc Tremblay</w:t>
      </w:r>
      <w:r>
        <w:br/>
      </w:r>
      <w:r>
        <w:t xml:space="preserve">87 Rue Sherbrooke Est, Apt 4B</w:t>
      </w:r>
      <w:r>
        <w:br/>
      </w:r>
      <w:r>
        <w:t xml:space="preserve">Montreal, QC H2X 1Y1</w:t>
      </w:r>
      <w:r>
        <w:br/>
      </w:r>
      <w:r>
        <w:t xml:space="preserve">Canada</w:t>
      </w:r>
      <w:r>
        <w:br/>
      </w:r>
      <w:r>
        <w:t xml:space="preserve">Tel: (514) 555-7734</w:t>
      </w:r>
      <w:r>
        <w:br/>
      </w:r>
      <w:r>
        <w:t xml:space="preserve">Email: jl.tremblay@email.ca</w:t>
      </w:r>
    </w:p>
    <w:bookmarkStart w:id="21" w:name="project-overview-scope-of-work"/>
    <w:p>
      <w:pPr>
        <w:pStyle w:val="Heading2"/>
      </w:pPr>
      <w:r>
        <w:t xml:space="preserve">1. Project Overview &amp; Scope of Work</w:t>
      </w:r>
    </w:p>
    <w:p>
      <w:pPr>
        <w:pStyle w:val="FirstParagraph"/>
      </w:pPr>
      <w:r>
        <w:t xml:space="preserve">This Quotation Estimate has been prepared by Montreal AquaFlow Plumbing Inc. to provide a comprehensive and transparent cost breakdown for the plumbing services requested by the client at the above-referenced residential property in Canada Montreal. Our licensed Plumber team will perform a full diagnostic assessment, repair, and partial replacement of the existing plumbing infrastructure. All work will be carried out in strict compliance with the Quebec Building Code, the City of Montreal municipal bylaws, and the standards set forth by the Association des maîtres plomberistes du Québec (AMPQ). The Plumber assigned to this project holds a valid Class A license issued by the Régie du bâtiment du Québec and carries full liability insurance coverage as required for all plumbing operations within the province of Quebec.</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diagnostic inspection and pressure testing of all plumbing lines (kitchen, bathroom, basement)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Includes written report</w:t>
            </w:r>
          </w:p>
        </w:tc>
      </w:tr>
      <w:tr>
        <w:tc>
          <w:tcPr/>
          <w:p>
            <w:pPr>
              <w:pStyle w:val="Compact"/>
              <w:jc w:val="left"/>
            </w:pPr>
            <w:r>
              <w:t xml:space="preserve">2</w:t>
            </w:r>
          </w:p>
        </w:tc>
        <w:tc>
          <w:tcPr/>
          <w:p>
            <w:pPr>
              <w:pStyle w:val="Compact"/>
              <w:jc w:val="left"/>
            </w:pPr>
            <w:r>
              <w:t xml:space="preserve">Replacement of corroded galvanized supply pipes (approx. 45 linear feet) with PEX-A piping</w:t>
            </w:r>
          </w:p>
        </w:tc>
        <w:tc>
          <w:tcPr/>
          <w:p>
            <w:pPr>
              <w:pStyle w:val="Compact"/>
              <w:jc w:val="left"/>
            </w:pPr>
            <w:r>
              <w:t xml:space="preserve">45</w:t>
            </w:r>
          </w:p>
        </w:tc>
        <w:tc>
          <w:tcPr/>
          <w:p>
            <w:pPr>
              <w:pStyle w:val="Compact"/>
              <w:jc w:val="left"/>
            </w:pPr>
            <w:r>
              <w:t xml:space="preserve">$18.50</w:t>
            </w:r>
          </w:p>
        </w:tc>
        <w:tc>
          <w:tcPr/>
          <w:p>
            <w:pPr>
              <w:pStyle w:val="Compact"/>
              <w:jc w:val="left"/>
            </w:pPr>
            <w:r>
              <w:t xml:space="preserve">$832.50</w:t>
            </w:r>
          </w:p>
        </w:tc>
        <w:tc>
          <w:tcPr/>
          <w:p>
            <w:pPr>
              <w:pStyle w:val="Compact"/>
              <w:jc w:val="left"/>
            </w:pPr>
            <w:r>
              <w:t xml:space="preserve">Includes fittings and insulation</w:t>
            </w:r>
          </w:p>
        </w:tc>
      </w:tr>
      <w:tr>
        <w:tc>
          <w:tcPr/>
          <w:p>
            <w:pPr>
              <w:pStyle w:val="Compact"/>
              <w:jc w:val="left"/>
            </w:pPr>
            <w:r>
              <w:t xml:space="preserve">3</w:t>
            </w:r>
          </w:p>
        </w:tc>
        <w:tc>
          <w:tcPr/>
          <w:p>
            <w:pPr>
              <w:pStyle w:val="Compact"/>
              <w:jc w:val="left"/>
            </w:pPr>
            <w:r>
              <w:t xml:space="preserve">Repair and resealing of main drain line at basement junction (3-inch PVC)</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Includes camera inspection</w:t>
            </w:r>
          </w:p>
        </w:tc>
      </w:tr>
      <w:tr>
        <w:tc>
          <w:tcPr/>
          <w:p>
            <w:pPr>
              <w:pStyle w:val="Compact"/>
              <w:jc w:val="left"/>
            </w:pPr>
            <w:r>
              <w:t xml:space="preserve">4</w:t>
            </w:r>
          </w:p>
        </w:tc>
        <w:tc>
          <w:tcPr/>
          <w:p>
            <w:pPr>
              <w:pStyle w:val="Compact"/>
              <w:jc w:val="left"/>
            </w:pPr>
            <w:r>
              <w:t xml:space="preserve">Replacement of kitchen sink faucet and dishwasher supply line</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c>
          <w:tcPr/>
          <w:p>
            <w:pPr>
              <w:pStyle w:val="Compact"/>
              <w:jc w:val="left"/>
            </w:pPr>
            <w:r>
              <w:t xml:space="preserve">Client-supplied fixture</w:t>
            </w:r>
          </w:p>
        </w:tc>
      </w:tr>
      <w:tr>
        <w:tc>
          <w:tcPr/>
          <w:p>
            <w:pPr>
              <w:pStyle w:val="Compact"/>
              <w:jc w:val="left"/>
            </w:pPr>
            <w:r>
              <w:t xml:space="preserve">5</w:t>
            </w:r>
          </w:p>
        </w:tc>
        <w:tc>
          <w:tcPr/>
          <w:p>
            <w:pPr>
              <w:pStyle w:val="Compact"/>
              <w:jc w:val="left"/>
            </w:pPr>
            <w:r>
              <w:t xml:space="preserve">Installation of new 40-gallon gas water heater (Rinnai RUC-40) with seismic bracket and expansion tank</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venting and gas line</w:t>
            </w:r>
          </w:p>
        </w:tc>
      </w:tr>
      <w:tr>
        <w:tc>
          <w:tcPr/>
          <w:p>
            <w:pPr>
              <w:pStyle w:val="Compact"/>
              <w:jc w:val="left"/>
            </w:pPr>
            <w:r>
              <w:t xml:space="preserve">6</w:t>
            </w:r>
          </w:p>
        </w:tc>
        <w:tc>
          <w:tcPr/>
          <w:p>
            <w:pPr>
              <w:pStyle w:val="Compact"/>
              <w:jc w:val="left"/>
            </w:pPr>
            <w:r>
              <w:t xml:space="preserve">Clearing and jetting of main sewer line (200 feet) using hydro-jetting equipment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City of Montreal permit included</w:t>
            </w:r>
          </w:p>
        </w:tc>
      </w:tr>
      <w:tr>
        <w:tc>
          <w:tcPr/>
          <w:p>
            <w:pPr>
              <w:pStyle w:val="Compact"/>
              <w:jc w:val="left"/>
            </w:pPr>
            <w:r>
              <w:t xml:space="preserve">7</w:t>
            </w:r>
          </w:p>
        </w:tc>
        <w:tc>
          <w:tcPr/>
          <w:p>
            <w:pPr>
              <w:pStyle w:val="Compact"/>
              <w:jc w:val="left"/>
            </w:pPr>
            <w:r>
              <w:t xml:space="preserve">Installation of backflow prevention device on main water supply (City of Montreal requirement)</w:t>
            </w:r>
          </w:p>
        </w:tc>
        <w:tc>
          <w:tcPr/>
          <w:p>
            <w:pPr>
              <w:pStyle w:val="Compact"/>
              <w:jc w:val="left"/>
            </w:pPr>
            <w:r>
              <w:t xml:space="preserve">1</w:t>
            </w:r>
          </w:p>
        </w:tc>
        <w:tc>
          <w:tcPr/>
          <w:p>
            <w:pPr>
              <w:pStyle w:val="Compact"/>
              <w:jc w:val="left"/>
            </w:pPr>
            <w:r>
              <w:t xml:space="preserve">$415.00</w:t>
            </w:r>
          </w:p>
        </w:tc>
        <w:tc>
          <w:tcPr/>
          <w:p>
            <w:pPr>
              <w:pStyle w:val="Compact"/>
              <w:jc w:val="left"/>
            </w:pPr>
            <w:r>
              <w:t xml:space="preserve">$415.00</w:t>
            </w:r>
          </w:p>
        </w:tc>
        <w:tc>
          <w:tcPr/>
          <w:p>
            <w:pPr>
              <w:pStyle w:val="Compact"/>
              <w:jc w:val="left"/>
            </w:pPr>
            <w:r>
              <w:t xml:space="preserve">Annual testing not included</w:t>
            </w:r>
          </w:p>
        </w:tc>
      </w:tr>
      <w:tr>
        <w:tc>
          <w:tcPr/>
          <w:p>
            <w:pPr>
              <w:pStyle w:val="Compact"/>
              <w:jc w:val="left"/>
            </w:pPr>
            <w:r>
              <w:t xml:space="preserve">8</w:t>
            </w:r>
          </w:p>
        </w:tc>
        <w:tc>
          <w:tcPr/>
          <w:p>
            <w:pPr>
              <w:pStyle w:val="Compact"/>
              <w:jc w:val="left"/>
            </w:pPr>
            <w:r>
              <w:t xml:space="preserve">Labour charges (Plumber and one apprentice, estimated 22 hours at blended rate)</w:t>
            </w:r>
          </w:p>
        </w:tc>
        <w:tc>
          <w:tcPr/>
          <w:p>
            <w:pPr>
              <w:pStyle w:val="Compact"/>
              <w:jc w:val="left"/>
            </w:pPr>
            <w:r>
              <w:t xml:space="preserve">22</w:t>
            </w:r>
          </w:p>
        </w:tc>
        <w:tc>
          <w:tcPr/>
          <w:p>
            <w:pPr>
              <w:pStyle w:val="Compact"/>
              <w:jc w:val="left"/>
            </w:pPr>
            <w:r>
              <w:t xml:space="preserve">$95.00</w:t>
            </w:r>
          </w:p>
        </w:tc>
        <w:tc>
          <w:tcPr/>
          <w:p>
            <w:pPr>
              <w:pStyle w:val="Compact"/>
              <w:jc w:val="left"/>
            </w:pPr>
            <w:r>
              <w:t xml:space="preserve">$2,090.00</w:t>
            </w:r>
          </w:p>
        </w:tc>
        <w:tc>
          <w:tcPr/>
          <w:p>
            <w:pPr>
              <w:pStyle w:val="Compact"/>
              <w:jc w:val="left"/>
            </w:pPr>
            <w:r>
              <w:t xml:space="preserve">Includes travel within Montreal</w:t>
            </w:r>
          </w:p>
        </w:tc>
      </w:tr>
      <w:tr>
        <w:tc>
          <w:tcPr/>
          <w:p>
            <w:pPr>
              <w:pStyle w:val="Compact"/>
              <w:jc w:val="left"/>
            </w:pPr>
            <w:r>
              <w:t xml:space="preserve">9</w:t>
            </w:r>
          </w:p>
        </w:tc>
        <w:tc>
          <w:tcPr/>
          <w:p>
            <w:pPr>
              <w:pStyle w:val="Compact"/>
              <w:jc w:val="left"/>
            </w:pPr>
            <w:r>
              <w:t xml:space="preserve">Disposal of old materials and hazardous waste (asbestos-containing pipe insulation)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Quebec EPA compliant disposal</w:t>
            </w:r>
          </w:p>
        </w:tc>
      </w:tr>
      <w:tr>
        <w:tc>
          <w:tcPr/>
          <w:p>
            <w:pPr>
              <w:pStyle w:val="Compact"/>
              <w:jc w:val="left"/>
            </w:pPr>
            <w:r>
              <w:t xml:space="preserve">10</w:t>
            </w:r>
          </w:p>
        </w:tc>
        <w:tc>
          <w:tcPr/>
          <w:p>
            <w:pPr>
              <w:pStyle w:val="Compact"/>
              <w:jc w:val="left"/>
            </w:pPr>
            <w:r>
              <w:t xml:space="preserve">Final inspection coordination with City of Montreal building inspector and permit fees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Includes re-inspection if needed</w:t>
            </w:r>
          </w:p>
        </w:tc>
      </w:tr>
      <w:tr>
        <w:tc>
          <w:tcPr>
            <w:gridSpan w:val="4"/>
          </w:tcPr>
          <w:p>
            <w:pPr>
              <w:pStyle w:val="Compact"/>
              <w:jc w:val="left"/>
            </w:pPr>
            <w:r>
              <w:t xml:space="preserve">Subtotal</w:t>
            </w:r>
          </w:p>
        </w:tc>
        <w:tc>
          <w:tcPr/>
          <w:p>
            <w:pPr>
              <w:pStyle w:val="Compact"/>
              <w:jc w:val="left"/>
            </w:pPr>
            <w:r>
              <w:t xml:space="preserve">$7,837.50</w:t>
            </w:r>
          </w:p>
        </w:tc>
        <w:tc>
          <w:tcPr/>
          <w:p>
            <w:pPr>
              <w:pStyle w:val="Compact"/>
            </w:pPr>
          </w:p>
        </w:tc>
      </w:tr>
      <w:tr>
        <w:tc>
          <w:tcPr>
            <w:gridSpan w:val="4"/>
          </w:tcPr>
          <w:p>
            <w:pPr>
              <w:pStyle w:val="Compact"/>
              <w:jc w:val="left"/>
            </w:pPr>
            <w:r>
              <w:t xml:space="preserve">GST (5%)</w:t>
            </w:r>
          </w:p>
        </w:tc>
        <w:tc>
          <w:tcPr/>
          <w:p>
            <w:pPr>
              <w:pStyle w:val="Compact"/>
              <w:jc w:val="left"/>
            </w:pPr>
            <w:r>
              <w:t xml:space="preserve">$391.88</w:t>
            </w:r>
          </w:p>
        </w:tc>
        <w:tc>
          <w:tcPr/>
          <w:p>
            <w:pPr>
              <w:pStyle w:val="Compact"/>
            </w:pPr>
          </w:p>
        </w:tc>
      </w:tr>
      <w:tr>
        <w:tc>
          <w:tcPr>
            <w:gridSpan w:val="4"/>
          </w:tcPr>
          <w:p>
            <w:pPr>
              <w:pStyle w:val="Compact"/>
              <w:jc w:val="left"/>
            </w:pPr>
            <w:r>
              <w:t xml:space="preserve">QST (9.975%)</w:t>
            </w:r>
          </w:p>
        </w:tc>
        <w:tc>
          <w:tcPr/>
          <w:p>
            <w:pPr>
              <w:pStyle w:val="Compact"/>
              <w:jc w:val="left"/>
            </w:pPr>
            <w:r>
              <w:t xml:space="preserve">$781.79</w:t>
            </w:r>
          </w:p>
        </w:tc>
        <w:tc>
          <w:tcPr/>
          <w:p>
            <w:pPr>
              <w:pStyle w:val="Compact"/>
            </w:pPr>
          </w:p>
        </w:tc>
      </w:tr>
      <w:tr>
        <w:tc>
          <w:tcPr>
            <w:gridSpan w:val="4"/>
          </w:tcPr>
          <w:p>
            <w:pPr>
              <w:pStyle w:val="Compact"/>
              <w:jc w:val="left"/>
            </w:pPr>
            <w:r>
              <w:t xml:space="preserve">TOTAL ESTIMATED COST (CAD)</w:t>
            </w:r>
          </w:p>
        </w:tc>
        <w:tc>
          <w:tcPr/>
          <w:p>
            <w:pPr>
              <w:pStyle w:val="Compact"/>
              <w:jc w:val="left"/>
            </w:pPr>
            <w:r>
              <w:t xml:space="preserve">$9,011.17</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material costs, labour rates, or municipal fee structures applicable in Canada Montreal.</w:t>
      </w:r>
    </w:p>
    <w:p>
      <w:pPr>
        <w:numPr>
          <w:ilvl w:val="0"/>
          <w:numId w:val="1001"/>
        </w:numPr>
        <w:pStyle w:val="Compact"/>
      </w:pPr>
      <w:r>
        <w:rPr>
          <w:bCs/>
          <w:b/>
        </w:rPr>
        <w:t xml:space="preserve">Payment Schedule:</w:t>
      </w:r>
      <w:r>
        <w:t xml:space="preserve"> </w:t>
      </w:r>
      <w:r>
        <w:t xml:space="preserve">A deposit of 30% ($2,703.35) is due upon acceptance of this Quotation Estimate. The remaining 70% ($6,307.82) is payable upon completion of all work and successful municipal inspection. Payment may be made by certified cheque, bank transfer (Interac e-Transfer), or credit card (2.5% surcharge applies for credit card transactions).</w:t>
      </w:r>
    </w:p>
    <w:p>
      <w:pPr>
        <w:numPr>
          <w:ilvl w:val="0"/>
          <w:numId w:val="1001"/>
        </w:numPr>
        <w:pStyle w:val="Compact"/>
      </w:pPr>
      <w:r>
        <w:rPr>
          <w:bCs/>
          <w:b/>
        </w:rPr>
        <w:t xml:space="preserve">Warranty:</w:t>
      </w:r>
      <w:r>
        <w:t xml:space="preserve"> </w:t>
      </w:r>
      <w:r>
        <w:t xml:space="preserve">All workmanship performed by our Plumber team is guaranteed for a period of two (2) years from the date of final inspection. Manufacturer warranties on installed equipment (water heater, backflow device, PEX piping) are passed through to the client and are not covered under our workmanship guarantee.</w:t>
      </w:r>
    </w:p>
    <w:p>
      <w:pPr>
        <w:numPr>
          <w:ilvl w:val="0"/>
          <w:numId w:val="1001"/>
        </w:numPr>
        <w:pStyle w:val="Compact"/>
      </w:pPr>
      <w:r>
        <w:rPr>
          <w:bCs/>
          <w:b/>
        </w:rPr>
        <w:t xml:space="preserve">Permits and Compliance:</w:t>
      </w:r>
      <w:r>
        <w:t xml:space="preserve"> </w:t>
      </w:r>
      <w:r>
        <w:t xml:space="preserve">Montreal AquaFlow Plumbing Inc. is responsible for obtaining all necessary permits from the City of Montreal and the Régie du bâtiment du Québec prior to commencing work. The client agrees to provide full access to the property and to notify the building management (if applicable) at least 48 hours in advance.</w:t>
      </w:r>
    </w:p>
    <w:p>
      <w:pPr>
        <w:numPr>
          <w:ilvl w:val="0"/>
          <w:numId w:val="1001"/>
        </w:numPr>
        <w:pStyle w:val="Compact"/>
      </w:pPr>
      <w:r>
        <w:rPr>
          <w:bCs/>
          <w:b/>
        </w:rPr>
        <w:t xml:space="preserve">Change Orders:</w:t>
      </w:r>
      <w:r>
        <w:t xml:space="preserve"> </w:t>
      </w:r>
      <w:r>
        <w:t xml:space="preserve">Any work outside the scope described in this Quotation Estimate will require a written change order signed by both parties before additional work begins. The Plumber will notify the client immediately if unforeseen conditions (e.g., hidden water damage, additional corroded sections) necessitate additional work.</w:t>
      </w:r>
    </w:p>
    <w:p>
      <w:pPr>
        <w:numPr>
          <w:ilvl w:val="0"/>
          <w:numId w:val="1001"/>
        </w:numPr>
        <w:pStyle w:val="Compact"/>
      </w:pPr>
      <w:r>
        <w:rPr>
          <w:bCs/>
          <w:b/>
        </w:rPr>
        <w:t xml:space="preserve">Insurance and Liability:</w:t>
      </w:r>
      <w:r>
        <w:t xml:space="preserve"> </w:t>
      </w:r>
      <w:r>
        <w:t xml:space="preserve">Montreal AquaFlow Plumbing Inc. maintains a minimum of $5,000,000 in commercial general liability insurance and full workers' compensation coverage as mandated by the Commission des normes, de l'équité, de la santé et de la sécurité au travail (CNESST) in Quebec. The client is advised to verify coverage with their own home insurance provider prior to work commencement.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Civil Code of Quebec. Both parties agree to attempt mediation through the Office de la protection du consommateur du Québec before initiating any legal proceedings in the courts of Canada Montreal.</w:t>
      </w:r>
    </w:p>
    <w:p>
      <w:pPr>
        <w:numPr>
          <w:ilvl w:val="0"/>
          <w:numId w:val="1001"/>
        </w:numPr>
        <w:pStyle w:val="Compact"/>
      </w:pPr>
      <w:r>
        <w:rPr>
          <w:bCs/>
          <w:b/>
        </w:rPr>
        <w:t xml:space="preserve">Working Hours:</w:t>
      </w:r>
      <w:r>
        <w:t xml:space="preserve"> </w:t>
      </w:r>
      <w:r>
        <w:t xml:space="preserve">All plumbing work will be performed between 7:30 AM and 6:00 PM, Monday through Friday. Weekend or after-hours work will be subject to a 50% premium on labour rates and requires prior written approval.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Montreal AquaFlow Plumbing Inc. to proceed with the plumbing services described herein at the total estimated cost of</w:t>
      </w:r>
      <w:r>
        <w:t xml:space="preserve"> </w:t>
      </w:r>
      <w:r>
        <w:rPr>
          <w:bCs/>
          <w:b/>
        </w:rPr>
        <w:t xml:space="preserve">$9,011.17 CAD</w:t>
      </w:r>
      <w:r>
        <w:t xml:space="preserve"> </w:t>
      </w:r>
      <w:r>
        <w:t xml:space="preserve">(inclusive of GST and QST). This signature constitutes a binding agreement for the scope of work outlined in Section 2 of this document.</w:t>
      </w:r>
    </w:p>
    <w:p>
      <w:pPr>
        <w:pStyle w:val="BodyText"/>
      </w:pPr>
      <w:r>
        <w:rPr>
          <w:bCs/>
          <w:b/>
        </w:rPr>
        <w:t xml:space="preserve">Client Signature:</w:t>
      </w:r>
      <w:r>
        <w:br/>
      </w:r>
      <w:r>
        <w:br/>
      </w:r>
      <w:r>
        <w:t xml:space="preserve">______________________________</w:t>
      </w:r>
      <w:r>
        <w:br/>
      </w:r>
      <w:r>
        <w:t xml:space="preserve">Jean-Luc Tremblay</w:t>
      </w:r>
      <w:r>
        <w:br/>
      </w:r>
      <w:r>
        <w:t xml:space="preserve">Date: _______________</w:t>
      </w:r>
    </w:p>
    <w:p>
      <w:pPr>
        <w:pStyle w:val="BodyText"/>
      </w:pPr>
      <w:r>
        <w:rPr>
          <w:bCs/>
          <w:b/>
        </w:rPr>
        <w:t xml:space="preserve">Authorized Representative:</w:t>
      </w:r>
      <w:r>
        <w:br/>
      </w:r>
      <w:r>
        <w:br/>
      </w:r>
      <w:r>
        <w:t xml:space="preserve">______________________________</w:t>
      </w:r>
      <w:r>
        <w:br/>
      </w:r>
      <w:r>
        <w:t xml:space="preserve">Marc-André Gagné, Lead Plumber</w:t>
      </w:r>
      <w:r>
        <w:br/>
      </w:r>
      <w:r>
        <w:t xml:space="preserve">Montreal AquaFlow Plumbing Inc.</w:t>
      </w:r>
      <w:r>
        <w:br/>
      </w:r>
      <w:r>
        <w:t xml:space="preserve">Date: _______________</w:t>
      </w:r>
    </w:p>
    <w:p>
      <w:pPr>
        <w:pStyle w:val="BodyText"/>
      </w:pPr>
      <w:r>
        <w:t xml:space="preserve">Montreal AquaFlow Plumbing Inc. — 1450 Rue Sainte-Catherine Ouest, Suite 320, Montreal, QC H3G 1X4, Canada</w:t>
      </w:r>
      <w:r>
        <w:br/>
      </w:r>
      <w:r>
        <w:t xml:space="preserve">This Quotation Estimate was generated on June 12, 2025. All prices are in Canadian Dollars (CAD).</w:t>
      </w:r>
      <w:r>
        <w:br/>
      </w:r>
      <w:r>
        <w:t xml:space="preserve">© 2025 Montreal AquaFlow Plumbing Inc. All rights reserved. | License QP-2019-44871 | Régie du bâtiment du Québec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Canada Montreal</dc:title>
  <dc:creator/>
  <dc:language>en</dc:language>
  <cp:keywords/>
  <dcterms:created xsi:type="dcterms:W3CDTF">2026-10-10T02:31:11Z</dcterms:created>
  <dcterms:modified xsi:type="dcterms:W3CDTF">2026-10-10T02:31:11Z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