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Plumber Services — Germany Frankfurt</w:t>
      </w:r>
    </w:p>
    <w:p>
      <w:pPr>
        <w:pStyle w:val="BodyText"/>
      </w:pPr>
      <w:r>
        <w:t xml:space="preserve">Document Reference: QE-2025-0847-FRA</w:t>
      </w:r>
    </w:p>
    <w:p>
      <w:pPr>
        <w:pStyle w:val="BodyText"/>
      </w:pPr>
      <w:r>
        <w:t xml:space="preserve">Date of Issue: 14 June 2025</w:t>
      </w:r>
    </w:p>
    <w:p>
      <w:pPr>
        <w:pStyle w:val="BodyText"/>
      </w:pPr>
      <w:r>
        <w:t xml:space="preserve">Valid for 30 Days</w:t>
      </w:r>
    </w:p>
    <w:bookmarkEnd w:id="20"/>
    <w:bookmarkStart w:id="21" w:name="plumber-service-provider"/>
    <w:p>
      <w:pPr>
        <w:pStyle w:val="Heading3"/>
      </w:pPr>
      <w:r>
        <w:t xml:space="preserve">Plumber / Service Provider</w:t>
      </w:r>
    </w:p>
    <w:p>
      <w:pPr>
        <w:pStyle w:val="FirstParagraph"/>
      </w:pPr>
      <w:r>
        <w:rPr>
          <w:bCs/>
          <w:b/>
        </w:rPr>
        <w:t xml:space="preserve">Frankfurt Sanitär &amp; Heizung GmbH</w:t>
      </w:r>
    </w:p>
    <w:p>
      <w:pPr>
        <w:pStyle w:val="BodyText"/>
      </w:pPr>
      <w:r>
        <w:t xml:space="preserve">Plumber &amp; Heating Specialist</w:t>
      </w:r>
    </w:p>
    <w:p>
      <w:pPr>
        <w:pStyle w:val="BodyText"/>
      </w:pPr>
      <w:r>
        <w:t xml:space="preserve">Mainzer Landstraße 214</w:t>
      </w:r>
    </w:p>
    <w:p>
      <w:pPr>
        <w:pStyle w:val="BodyText"/>
      </w:pPr>
      <w:r>
        <w:t xml:space="preserve">60329 Frankfurt am Main, Germany</w:t>
      </w:r>
    </w:p>
    <w:p>
      <w:pPr>
        <w:pStyle w:val="BodyText"/>
      </w:pPr>
      <w:r>
        <w:t xml:space="preserve">Phone: +49 69 4455 7820</w:t>
      </w:r>
    </w:p>
    <w:p>
      <w:pPr>
        <w:pStyle w:val="BodyText"/>
      </w:pPr>
      <w:r>
        <w:t xml:space="preserve">Email: service@frankfurt-sanitaer.de</w:t>
      </w:r>
    </w:p>
    <w:p>
      <w:pPr>
        <w:pStyle w:val="BodyText"/>
      </w:pPr>
      <w:r>
        <w:t xml:space="preserve">USt-IdNr.: DE 318 442 907</w:t>
      </w:r>
    </w:p>
    <w:bookmarkEnd w:id="21"/>
    <w:bookmarkStart w:id="22" w:name="client-property-owner"/>
    <w:p>
      <w:pPr>
        <w:pStyle w:val="Heading3"/>
      </w:pPr>
      <w:r>
        <w:t xml:space="preserve">Client / Property Owner</w:t>
      </w:r>
    </w:p>
    <w:p>
      <w:pPr>
        <w:pStyle w:val="FirstParagraph"/>
      </w:pPr>
      <w:r>
        <w:rPr>
          <w:bCs/>
          <w:b/>
        </w:rPr>
        <w:t xml:space="preserve">Dr. Katharina Weber</w:t>
      </w:r>
    </w:p>
    <w:p>
      <w:pPr>
        <w:pStyle w:val="BodyText"/>
      </w:pPr>
      <w:r>
        <w:t xml:space="preserve">Bockenheimer Landstraße 88, Apt. 4B</w:t>
      </w:r>
    </w:p>
    <w:p>
      <w:pPr>
        <w:pStyle w:val="BodyText"/>
      </w:pPr>
      <w:r>
        <w:t xml:space="preserve">60323 Frankfurt am Main, Germany</w:t>
      </w:r>
    </w:p>
    <w:p>
      <w:pPr>
        <w:pStyle w:val="BodyText"/>
      </w:pPr>
      <w:r>
        <w:t xml:space="preserve">Phone: +49 171 334 8821</w:t>
      </w:r>
    </w:p>
    <w:p>
      <w:pPr>
        <w:pStyle w:val="BodyText"/>
      </w:pPr>
      <w:r>
        <w:t xml:space="preserve">Email: k.weber@email.de</w:t>
      </w:r>
    </w:p>
    <w:bookmarkEnd w:id="22"/>
    <w:bookmarkStart w:id="23" w:name="X6c9c74cdb42ee4befd1fe89fc106a5748b1b9a6"/>
    <w:p>
      <w:pPr>
        <w:pStyle w:val="Heading2"/>
      </w:pPr>
      <w:r>
        <w:t xml:space="preserve">1. Scope of Work — Plumber Services in Germany Frankfurt</w:t>
      </w:r>
    </w:p>
    <w:p>
      <w:pPr>
        <w:pStyle w:val="FirstParagraph"/>
      </w:pPr>
      <w:r>
        <w:t xml:space="preserve">This Quotation Estimate is issued by Frankfurt Sanitär &amp; Heizung GmbH, a licensed and certified Plumber operating in Germany Frankfurt, to provide a comprehensive and transparent cost breakdown for the plumbing repair, maintenance, and installation services requested by the client. As a registered Plumber in Germany Frankfurt, our firm adheres to all applicable German building regulations (DIN EN standards), the German Water Supply and Sewerage Ordinance (Wasserhaushaltsgesetz), and the local building codes of the city of Frankfurt am Main. This Quotation Estimate covers all labor, materials, and associated costs for the scope of work described below.</w:t>
      </w:r>
    </w:p>
    <w:bookmarkEnd w:id="23"/>
    <w:bookmarkStart w:id="24"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Diagnosis and inspection of existing plumbing system in residential apartment, Germany Frankfurt (Bockenheimer Landstr. 88)</w:t>
            </w:r>
          </w:p>
        </w:tc>
        <w:tc>
          <w:tcPr/>
          <w:p>
            <w:pPr>
              <w:pStyle w:val="Compact"/>
              <w:jc w:val="left"/>
            </w:pPr>
            <w:r>
              <w:t xml:space="preserve">1</w:t>
            </w:r>
          </w:p>
        </w:tc>
        <w:tc>
          <w:tcPr/>
          <w:p>
            <w:pPr>
              <w:pStyle w:val="Compact"/>
              <w:jc w:val="left"/>
            </w:pPr>
            <w:r>
              <w:t xml:space="preserve">Visit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Replacement of corroded copper supply pipes (DIN EN 1057) in kitchen and bathroom, including all fittings and soldering</w:t>
            </w:r>
          </w:p>
        </w:tc>
        <w:tc>
          <w:tcPr/>
          <w:p>
            <w:pPr>
              <w:pStyle w:val="Compact"/>
              <w:jc w:val="left"/>
            </w:pPr>
            <w:r>
              <w:t xml:space="preserve">18</w:t>
            </w:r>
          </w:p>
        </w:tc>
        <w:tc>
          <w:tcPr/>
          <w:p>
            <w:pPr>
              <w:pStyle w:val="Compact"/>
              <w:jc w:val="left"/>
            </w:pPr>
            <w:r>
              <w:t xml:space="preserve">Linear meter</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3</w:t>
            </w:r>
          </w:p>
        </w:tc>
        <w:tc>
          <w:tcPr/>
          <w:p>
            <w:pPr>
              <w:pStyle w:val="Compact"/>
              <w:jc w:val="left"/>
            </w:pPr>
            <w:r>
              <w:t xml:space="preserve">Installation of new ceramic mixer tap (Grohe or equivalent) in kitchen sink, Germany Frankfurt standard</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4</w:t>
            </w:r>
          </w:p>
        </w:tc>
        <w:tc>
          <w:tcPr/>
          <w:p>
            <w:pPr>
              <w:pStyle w:val="Compact"/>
              <w:jc w:val="left"/>
            </w:pPr>
            <w:r>
              <w:t xml:space="preserve">Replacement of faulty water heater (300L storage tank) with new condensing boiler system, including flue installation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Clearing and descaling of main drainage line (DN 100) using mechanical and chemical methods</w:t>
            </w:r>
          </w:p>
        </w:tc>
        <w:tc>
          <w:tcPr/>
          <w:p>
            <w:pPr>
              <w:pStyle w:val="Compact"/>
              <w:jc w:val="left"/>
            </w:pPr>
            <w:r>
              <w:t xml:space="preserve">1</w:t>
            </w:r>
          </w:p>
        </w:tc>
        <w:tc>
          <w:tcPr/>
          <w:p>
            <w:pPr>
              <w:pStyle w:val="Compact"/>
              <w:jc w:val="left"/>
            </w:pPr>
            <w:r>
              <w:t xml:space="preserve">Job</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Installation of new backflow prevention device (Rückflussverhinderer) per German water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7</w:t>
            </w:r>
          </w:p>
        </w:tc>
        <w:tc>
          <w:tcPr/>
          <w:p>
            <w:pPr>
              <w:pStyle w:val="Compact"/>
              <w:jc w:val="left"/>
            </w:pPr>
            <w:r>
              <w:t xml:space="preserve">Pressure testing of all newly installed plumbing lines (1.5x operating pressure, 30 min hold)</w:t>
            </w:r>
          </w:p>
        </w:tc>
        <w:tc>
          <w:tcPr/>
          <w:p>
            <w:pPr>
              <w:pStyle w:val="Compact"/>
              <w:jc w:val="left"/>
            </w:pPr>
            <w:r>
              <w:t xml:space="preserve">1</w:t>
            </w:r>
          </w:p>
        </w:tc>
        <w:tc>
          <w:tcPr/>
          <w:p>
            <w:pPr>
              <w:pStyle w:val="Compact"/>
              <w:jc w:val="left"/>
            </w:pPr>
            <w:r>
              <w:t xml:space="preserve">Test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Removal and proper disposal of old plumbing materials and waste (compliant with Germany Frankfurt waste regulations)</w:t>
            </w:r>
          </w:p>
        </w:tc>
        <w:tc>
          <w:tcPr/>
          <w:p>
            <w:pPr>
              <w:pStyle w:val="Compact"/>
              <w:jc w:val="left"/>
            </w:pPr>
            <w:r>
              <w:t xml:space="preserve">1</w:t>
            </w:r>
          </w:p>
        </w:tc>
        <w:tc>
          <w:tcPr/>
          <w:p>
            <w:pPr>
              <w:pStyle w:val="Compact"/>
              <w:jc w:val="left"/>
            </w:pPr>
            <w:r>
              <w:t xml:space="preserve">Job</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9</w:t>
            </w:r>
          </w:p>
        </w:tc>
        <w:tc>
          <w:tcPr/>
          <w:p>
            <w:pPr>
              <w:pStyle w:val="Compact"/>
              <w:jc w:val="left"/>
            </w:pPr>
            <w:r>
              <w:t xml:space="preserve">Final inspection, commissioning, and handover documentation to client and local utility (Frankfurt Stadtwerke)</w:t>
            </w:r>
          </w:p>
        </w:tc>
        <w:tc>
          <w:tcPr/>
          <w:p>
            <w:pPr>
              <w:pStyle w:val="Compact"/>
              <w:jc w:val="left"/>
            </w:pPr>
            <w:r>
              <w:t xml:space="preserve">1</w:t>
            </w:r>
          </w:p>
        </w:tc>
        <w:tc>
          <w:tcPr/>
          <w:p>
            <w:pPr>
              <w:pStyle w:val="Compact"/>
              <w:jc w:val="left"/>
            </w:pPr>
            <w:r>
              <w:t xml:space="preserve">Visit</w:t>
            </w:r>
          </w:p>
        </w:tc>
        <w:tc>
          <w:tcPr/>
          <w:p>
            <w:pPr>
              <w:pStyle w:val="Compact"/>
              <w:jc w:val="left"/>
            </w:pPr>
            <w:r>
              <w:t xml:space="preserve">95.00</w:t>
            </w:r>
          </w:p>
        </w:tc>
        <w:tc>
          <w:tcPr/>
          <w:p>
            <w:pPr>
              <w:pStyle w:val="Compact"/>
              <w:jc w:val="left"/>
            </w:pPr>
            <w:r>
              <w:t xml:space="preserve">95.00</w:t>
            </w:r>
          </w:p>
        </w:tc>
      </w:tr>
      <w:tr>
        <w:tc>
          <w:tcPr>
            <w:gridSpan w:val="5"/>
          </w:tcPr>
          <w:p>
            <w:pPr>
              <w:pStyle w:val="Compact"/>
              <w:jc w:val="right"/>
            </w:pPr>
            <w:r>
              <w:t xml:space="preserve">Subtotal (Net)</w:t>
            </w:r>
          </w:p>
        </w:tc>
        <w:tc>
          <w:tcPr/>
          <w:p>
            <w:pPr>
              <w:pStyle w:val="Compact"/>
              <w:jc w:val="left"/>
            </w:pPr>
            <w:r>
              <w:t xml:space="preserve">6,180.00</w:t>
            </w:r>
          </w:p>
        </w:tc>
      </w:tr>
      <w:tr>
        <w:tc>
          <w:tcPr>
            <w:gridSpan w:val="5"/>
          </w:tcPr>
          <w:p>
            <w:pPr>
              <w:pStyle w:val="Compact"/>
              <w:jc w:val="right"/>
            </w:pPr>
            <w:r>
              <w:t xml:space="preserve">VAT (Mehrwertsteuer) 19%</w:t>
            </w:r>
          </w:p>
        </w:tc>
        <w:tc>
          <w:tcPr/>
          <w:p>
            <w:pPr>
              <w:pStyle w:val="Compact"/>
              <w:jc w:val="left"/>
            </w:pPr>
            <w:r>
              <w:t xml:space="preserve">1,174.20</w:t>
            </w:r>
          </w:p>
        </w:tc>
      </w:tr>
      <w:tr>
        <w:tc>
          <w:tcPr>
            <w:gridSpan w:val="5"/>
          </w:tcPr>
          <w:p>
            <w:pPr>
              <w:pStyle w:val="Compact"/>
              <w:jc w:val="right"/>
            </w:pPr>
            <w:r>
              <w:t xml:space="preserve">Grand Total (Gross)</w:t>
            </w:r>
          </w:p>
        </w:tc>
        <w:tc>
          <w:tcPr/>
          <w:p>
            <w:pPr>
              <w:pStyle w:val="Compact"/>
              <w:jc w:val="left"/>
            </w:pPr>
            <w:r>
              <w:t xml:space="preserve">7,354.20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30 calendar days from the date of issue. After this period, the Plumber reserves the right to revise pricing due to material cost fluctuations or changes in labor availability in Germany Frankfurt.</w:t>
      </w:r>
    </w:p>
    <w:p>
      <w:pPr>
        <w:pStyle w:val="BodyText"/>
      </w:pPr>
      <w:r>
        <w:rPr>
          <w:bCs/>
          <w:b/>
        </w:rPr>
        <w:t xml:space="preserve">3.2 Payment Terms:</w:t>
      </w:r>
      <w:r>
        <w:t xml:space="preserve"> </w:t>
      </w:r>
      <w:r>
        <w:t xml:space="preserve">30% advance payment upon acceptance of this Quotation Estimate. The remaining 70% is due within 14 days of completion and sign-off of the final work report. Payment shall be made via bank transfer to the account of Frankfurt Sanitär &amp; Heizung GmbH, IBAN: DE89 5001 0517 0400 0123 45, BIC: PBNKDEFF.</w:t>
      </w:r>
    </w:p>
    <w:p>
      <w:pPr>
        <w:pStyle w:val="BodyText"/>
      </w:pPr>
      <w:r>
        <w:rPr>
          <w:bCs/>
          <w:b/>
        </w:rPr>
        <w:t xml:space="preserve">3.3 Work Schedule:</w:t>
      </w:r>
      <w:r>
        <w:t xml:space="preserve"> </w:t>
      </w:r>
      <w:r>
        <w:t xml:space="preserve">The Plumber estimates a completion period of 5 to 7 working days from the start date, subject to material availability and access to the property in Germany Frankfurt. Any delays caused by the client or third parties (e.g., building management, utility companies) will extend the timeline accordingly.</w:t>
      </w:r>
    </w:p>
    <w:p>
      <w:pPr>
        <w:pStyle w:val="BodyText"/>
      </w:pPr>
      <w:r>
        <w:rPr>
          <w:bCs/>
          <w:b/>
        </w:rPr>
        <w:t xml:space="preserve">3.4 Warranty:</w:t>
      </w:r>
      <w:r>
        <w:t xml:space="preserve"> </w:t>
      </w:r>
      <w:r>
        <w:t xml:space="preserve">All work performed by our Plumber team carries a statutory warranty of 5 years on workmanship and 2 years on installed materials, in accordance with German civil law (BGB §634a). This warranty is in addition to any manufacturer warranties on components.</w:t>
      </w:r>
    </w:p>
    <w:p>
      <w:pPr>
        <w:pStyle w:val="BodyText"/>
      </w:pPr>
      <w:r>
        <w:rPr>
          <w:bCs/>
          <w:b/>
        </w:rPr>
        <w:t xml:space="preserve">3.5 Permits and Compliance:</w:t>
      </w:r>
      <w:r>
        <w:t xml:space="preserve"> </w:t>
      </w:r>
      <w:r>
        <w:t xml:space="preserve">The Plumber is responsible for obtaining all necessary permits from the local building authority (Hochbauamt Frankfurt am Main) and for ensuring compliance with all German and Hessian plumbing regulations. The client shall provide access to the property and coordinate with the Hausverwaltung (building management) as required.</w:t>
      </w:r>
    </w:p>
    <w:p>
      <w:pPr>
        <w:pStyle w:val="BodyText"/>
      </w:pPr>
      <w:r>
        <w:rPr>
          <w:bCs/>
          <w:b/>
        </w:rPr>
        <w:t xml:space="preserve">3.6 Cancellation:</w:t>
      </w:r>
      <w:r>
        <w:t xml:space="preserve"> </w:t>
      </w:r>
      <w:r>
        <w:t xml:space="preserve">Cancellation by the client after work has commenced will incur a charge of 50% of the total Quotation Estimate value. Cancellation before commencement will incur a 10% administrative fee.</w:t>
      </w:r>
    </w:p>
    <w:p>
      <w:pPr>
        <w:pStyle w:val="BodyText"/>
      </w:pPr>
      <w:r>
        <w:rPr>
          <w:bCs/>
          <w:b/>
        </w:rPr>
        <w:t xml:space="preserve">3.7 Governing Law:</w:t>
      </w:r>
      <w:r>
        <w:t xml:space="preserve"> </w:t>
      </w:r>
      <w:r>
        <w:t xml:space="preserve">This Quotation Estimate and any resulting contract shall be governed by the laws of the Federal Republic of Germany. The exclusive place of jurisdiction shall be Frankfurt am Main, Germany.</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this Quotation Estimate for Plumber services in Germany Frankfurt. The undersigned authorizes Frankfurt Sanitär &amp; Heizung GmbH to proceed with the work as described herein.</w:t>
      </w:r>
    </w:p>
    <w:p>
      <w:pPr>
        <w:pStyle w:val="BodyText"/>
      </w:pPr>
      <w:r>
        <w:t xml:space="preserve">Client Signature &amp; Date</w:t>
      </w:r>
      <w:r>
        <w:br/>
      </w:r>
      <w:r>
        <w:t xml:space="preserve">Dr. Katharina Weber</w:t>
      </w:r>
    </w:p>
    <w:p>
      <w:pPr>
        <w:pStyle w:val="BodyText"/>
      </w:pPr>
      <w:r>
        <w:t xml:space="preserve">Plumber / Authorized Representative</w:t>
      </w:r>
      <w:r>
        <w:br/>
      </w:r>
      <w:r>
        <w:t xml:space="preserve">Frankfurt Sanitär &amp; Heizung GmbH</w:t>
      </w:r>
    </w:p>
    <w:p>
      <w:pPr>
        <w:pStyle w:val="BodyText"/>
      </w:pPr>
      <w:r>
        <w:t xml:space="preserve">Quotation Estimate QE-2025-0847-FRA — Issued by Frankfurt Sanitär &amp; Heizung GmbH, Plumber Services, Germany Frankfurt</w:t>
      </w:r>
    </w:p>
    <w:p>
      <w:pPr>
        <w:pStyle w:val="BodyText"/>
      </w:pPr>
      <w:r>
        <w:t xml:space="preserve">This document is generated electronically and is valid without a physical seal. © 2025 Frankfurt Sanitär &amp; Heizung GmbH.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Germany Frankfurt</dc:title>
  <dc:creator/>
  <dc:language>en</dc:language>
  <cp:keywords/>
  <dcterms:created xsi:type="dcterms:W3CDTF">2026-10-10T02:19:46Z</dcterms:created>
  <dcterms:modified xsi:type="dcterms:W3CDTF">2026-10-10T02:19:46Z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