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aquaflow-plumbing-solutions-ltd."/>
    <w:p>
      <w:pPr>
        <w:pStyle w:val="Heading1"/>
      </w:pPr>
      <w:r>
        <w:t xml:space="preserve">AquaFlow Plumbing Solutions Ltd.</w:t>
      </w:r>
    </w:p>
    <w:p>
      <w:pPr>
        <w:pStyle w:val="FirstParagraph"/>
      </w:pPr>
      <w:r>
        <w:t xml:space="preserve">12 Herzl Street, Tel Aviv-Yafo, Israel 64938</w:t>
      </w:r>
    </w:p>
    <w:p>
      <w:pPr>
        <w:pStyle w:val="BodyText"/>
      </w:pPr>
      <w:r>
        <w:t xml:space="preserve">Tel: +972-3-555-0142 | Mobile: +972-52-887-3321</w:t>
      </w:r>
    </w:p>
    <w:p>
      <w:pPr>
        <w:pStyle w:val="BodyText"/>
      </w:pPr>
      <w:r>
        <w:t xml:space="preserve">Email: quotes@aquaflow-il.com</w:t>
      </w:r>
    </w:p>
    <w:p>
      <w:pPr>
        <w:pStyle w:val="BodyText"/>
      </w:pPr>
      <w:r>
        <w:t xml:space="preserve">VAT No.: 51-804-221-97 | License No.: PL-2019-4471</w:t>
      </w:r>
    </w:p>
    <w:bookmarkEnd w:id="20"/>
    <w:p>
      <w:pPr>
        <w:pStyle w:val="BodyText"/>
      </w:pPr>
      <w:r>
        <w:t xml:space="preserve">Date: 15 June 2025</w:t>
      </w:r>
      <w:r>
        <w:br/>
      </w:r>
      <w:r>
        <w:t xml:space="preserve">Quotation No.: QTE-2025-0615-0087</w:t>
      </w:r>
      <w:r>
        <w:br/>
      </w:r>
      <w:r>
        <w:t xml:space="preserve">Valid Until: 15 July 2025</w:t>
      </w:r>
    </w:p>
    <w:bookmarkStart w:id="21" w:name="quotation-estimate"/>
    <w:p>
      <w:pPr>
        <w:pStyle w:val="Heading2"/>
      </w:pPr>
      <w:r>
        <w:t xml:space="preserve">QUOTATION ESTIMATE</w:t>
      </w:r>
    </w:p>
    <w:p>
      <w:pPr>
        <w:pStyle w:val="FirstParagraph"/>
      </w:pPr>
      <w:r>
        <w:t xml:space="preserve">Professional Plumber Services — Israel Tel Aviv</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David Ben-Ami</w:t>
      </w:r>
    </w:p>
    <w:p>
      <w:pPr>
        <w:pStyle w:val="BodyText"/>
      </w:pPr>
      <w:r>
        <w:rPr>
          <w:bCs/>
          <w:b/>
        </w:rPr>
        <w:t xml:space="preserve">Address:</w:t>
      </w:r>
      <w:r>
        <w:t xml:space="preserve"> </w:t>
      </w:r>
      <w:r>
        <w:t xml:space="preserve">45 Allenby Street, Apt. 12B, Tel Aviv-Yafo, Israel 65231</w:t>
      </w:r>
    </w:p>
    <w:p>
      <w:pPr>
        <w:pStyle w:val="BodyText"/>
      </w:pPr>
      <w:r>
        <w:rPr>
          <w:bCs/>
          <w:b/>
        </w:rPr>
        <w:t xml:space="preserve">Phone:</w:t>
      </w:r>
      <w:r>
        <w:t xml:space="preserve"> </w:t>
      </w:r>
      <w:r>
        <w:t xml:space="preserve">+972-54-221-8890</w:t>
      </w:r>
    </w:p>
    <w:p>
      <w:pPr>
        <w:pStyle w:val="BodyText"/>
      </w:pPr>
      <w:r>
        <w:rPr>
          <w:bCs/>
          <w:b/>
        </w:rPr>
        <w:t xml:space="preserve">Email:</w:t>
      </w:r>
      <w:r>
        <w:t xml:space="preserve"> </w:t>
      </w:r>
      <w:r>
        <w:t xml:space="preserve">d.benami@mail.co.il</w:t>
      </w:r>
    </w:p>
    <w:bookmarkEnd w:id="22"/>
    <w:bookmarkStart w:id="23" w:name="project-details"/>
    <w:p>
      <w:pPr>
        <w:pStyle w:val="Heading3"/>
      </w:pPr>
      <w:r>
        <w:t xml:space="preserve">Project Details</w:t>
      </w:r>
    </w:p>
    <w:p>
      <w:pPr>
        <w:pStyle w:val="FirstParagraph"/>
      </w:pPr>
      <w:r>
        <w:rPr>
          <w:bCs/>
          <w:b/>
        </w:rPr>
        <w:t xml:space="preserve">Property Type:</w:t>
      </w:r>
      <w:r>
        <w:t xml:space="preserve"> </w:t>
      </w:r>
      <w:r>
        <w:t xml:space="preserve">Residential Apartment (3 Bed)</w:t>
      </w:r>
    </w:p>
    <w:p>
      <w:pPr>
        <w:pStyle w:val="BodyText"/>
      </w:pPr>
      <w:r>
        <w:rPr>
          <w:bCs/>
          <w:b/>
        </w:rPr>
        <w:t xml:space="preserve">Work Location:</w:t>
      </w:r>
      <w:r>
        <w:t xml:space="preserve"> </w:t>
      </w:r>
      <w:r>
        <w:t xml:space="preserve">Tel Aviv-Yafo, Israel</w:t>
      </w:r>
    </w:p>
    <w:p>
      <w:pPr>
        <w:pStyle w:val="BodyText"/>
      </w:pPr>
      <w:r>
        <w:rPr>
          <w:bCs/>
          <w:b/>
        </w:rPr>
        <w:t xml:space="preserve">Estimated Duration:</w:t>
      </w:r>
      <w:r>
        <w:t xml:space="preserve"> </w:t>
      </w:r>
      <w:r>
        <w:t xml:space="preserve">3 Working Days</w:t>
      </w:r>
    </w:p>
    <w:p>
      <w:pPr>
        <w:pStyle w:val="BodyText"/>
      </w:pPr>
      <w:r>
        <w:rPr>
          <w:bCs/>
          <w:b/>
        </w:rPr>
        <w:t xml:space="preserve">Plumber Assigned:</w:t>
      </w:r>
      <w:r>
        <w:t xml:space="preserve"> </w:t>
      </w:r>
      <w:r>
        <w:t xml:space="preserve">Yossi Levi, Master Plumber (Lic. PL-2014-0892)</w:t>
      </w:r>
    </w:p>
    <w:bookmarkEnd w:id="23"/>
    <w:bookmarkStart w:id="24" w:name="Xf36cc9c371a4f32af088e9cd4e2cac9c2cf6540"/>
    <w:p>
      <w:pPr>
        <w:pStyle w:val="Heading3"/>
      </w:pPr>
      <w:r>
        <w:t xml:space="preserve">Scope of Work &amp; Quotation Estimate Line Items</w:t>
      </w:r>
    </w:p>
    <w:p>
      <w:pPr>
        <w:pStyle w:val="FirstParagraph"/>
      </w:pPr>
      <w:r>
        <w:t xml:space="preserve">This Quotation Estimate has been prepared by AquaFlow Plumbing Solutions Ltd., a licensed and insured Plumber operating throughout Israel Tel Aviv and the surrounding metropolitan area. The following items represent the complete scope of plumbing work requested by the client. All pricing is quoted in New Israeli Shekels (NIS / ILS) and includes standard materials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Total (NIS)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replacement of kitchen sink plumbing (P-trap, supply lines, drain assembly)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copper fittings</w:t>
            </w:r>
          </w:p>
        </w:tc>
      </w:tr>
      <w:tr>
        <w:tc>
          <w:tcPr/>
          <w:p>
            <w:pPr>
              <w:pStyle w:val="Compact"/>
              <w:jc w:val="left"/>
            </w:pPr>
            <w:r>
              <w:t xml:space="preserve">2</w:t>
            </w:r>
          </w:p>
        </w:tc>
        <w:tc>
          <w:tcPr/>
          <w:p>
            <w:pPr>
              <w:pStyle w:val="Compact"/>
              <w:jc w:val="left"/>
            </w:pPr>
            <w:r>
              <w:t xml:space="preserve">Diagnosis and repair of leaking water heater (150L, Rinnai brand)</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Includes anode rod replacement</w:t>
            </w:r>
          </w:p>
        </w:tc>
      </w:tr>
      <w:tr>
        <w:tc>
          <w:tcPr/>
          <w:p>
            <w:pPr>
              <w:pStyle w:val="Compact"/>
              <w:jc w:val="left"/>
            </w:pPr>
            <w:r>
              <w:t xml:space="preserve">3</w:t>
            </w:r>
          </w:p>
        </w:tc>
        <w:tc>
          <w:tcPr/>
          <w:p>
            <w:pPr>
              <w:pStyle w:val="Compact"/>
              <w:jc w:val="left"/>
            </w:pPr>
            <w:r>
              <w:t xml:space="preserve">Replacement of 2 bathroom shower valves and mixer cartridges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Standard Grohe cartridges</w:t>
            </w:r>
          </w:p>
        </w:tc>
      </w:tr>
      <w:tr>
        <w:tc>
          <w:tcPr/>
          <w:p>
            <w:pPr>
              <w:pStyle w:val="Compact"/>
              <w:jc w:val="left"/>
            </w:pPr>
            <w:r>
              <w:t xml:space="preserve">4</w:t>
            </w:r>
          </w:p>
        </w:tc>
        <w:tc>
          <w:tcPr/>
          <w:p>
            <w:pPr>
              <w:pStyle w:val="Compact"/>
              <w:jc w:val="left"/>
            </w:pPr>
            <w:r>
              <w:t xml:space="preserve">Unclogging and pressure testing of main drainage line (approx. 12m)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Hydro-jetting included</w:t>
            </w:r>
          </w:p>
        </w:tc>
      </w:tr>
      <w:tr>
        <w:tc>
          <w:tcPr/>
          <w:p>
            <w:pPr>
              <w:pStyle w:val="Compact"/>
              <w:jc w:val="left"/>
            </w:pPr>
            <w:r>
              <w:t xml:space="preserve">5</w:t>
            </w:r>
          </w:p>
        </w:tc>
        <w:tc>
          <w:tcPr/>
          <w:p>
            <w:pPr>
              <w:pStyle w:val="Compact"/>
              <w:jc w:val="left"/>
            </w:pPr>
            <w:r>
              <w:t xml:space="preserve">Installation of new water softener system (16,000L capacity)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Equipment cost separate</w:t>
            </w:r>
          </w:p>
        </w:tc>
      </w:tr>
      <w:tr>
        <w:tc>
          <w:tcPr/>
          <w:p>
            <w:pPr>
              <w:pStyle w:val="Compact"/>
              <w:jc w:val="left"/>
            </w:pPr>
            <w:r>
              <w:t xml:space="preserve">6</w:t>
            </w:r>
          </w:p>
        </w:tc>
        <w:tc>
          <w:tcPr/>
          <w:p>
            <w:pPr>
              <w:pStyle w:val="Compact"/>
              <w:jc w:val="left"/>
            </w:pPr>
            <w:r>
              <w:t xml:space="preserve">Replacement of 4 corroded galvanized pipe sections (1/2" and 3/4")</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PVC replacement piping</w:t>
            </w:r>
          </w:p>
        </w:tc>
      </w:tr>
      <w:tr>
        <w:tc>
          <w:tcPr/>
          <w:p>
            <w:pPr>
              <w:pStyle w:val="Compact"/>
              <w:jc w:val="left"/>
            </w:pPr>
            <w:r>
              <w:t xml:space="preserve">7</w:t>
            </w:r>
          </w:p>
        </w:tc>
        <w:tc>
          <w:tcPr/>
          <w:p>
            <w:pPr>
              <w:pStyle w:val="Compact"/>
              <w:jc w:val="left"/>
            </w:pPr>
            <w:r>
              <w:t xml:space="preserve">Installation of new backflow prevention valve (municipal requirement)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Tel Aviv Water Co. compliant</w:t>
            </w:r>
          </w:p>
        </w:tc>
      </w:tr>
      <w:tr>
        <w:tc>
          <w:tcPr/>
          <w:p>
            <w:pPr>
              <w:pStyle w:val="Compact"/>
              <w:jc w:val="left"/>
            </w:pPr>
            <w:r>
              <w:t xml:space="preserve">8</w:t>
            </w:r>
          </w:p>
        </w:tc>
        <w:tc>
          <w:tcPr/>
          <w:p>
            <w:pPr>
              <w:pStyle w:val="Compact"/>
              <w:jc w:val="left"/>
            </w:pPr>
            <w:r>
              <w:t xml:space="preserve">Final inspection, pressure test, and written warranty documentation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2-year workmanship warranty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Materials)</w:t>
            </w:r>
          </w:p>
        </w:tc>
        <w:tc>
          <w:tcPr/>
          <w:p>
            <w:pPr>
              <w:pStyle w:val="Compact"/>
              <w:jc w:val="right"/>
            </w:pPr>
            <w:r>
              <w:t xml:space="preserve">16,170.00 NIS</w:t>
            </w:r>
          </w:p>
        </w:tc>
      </w:tr>
      <w:tr>
        <w:tc>
          <w:tcPr/>
          <w:p>
            <w:pPr>
              <w:pStyle w:val="Compact"/>
              <w:jc w:val="left"/>
            </w:pPr>
            <w:r>
              <w:t xml:space="preserve">VAT @ 18% (Israel)</w:t>
            </w:r>
          </w:p>
        </w:tc>
        <w:tc>
          <w:tcPr/>
          <w:p>
            <w:pPr>
              <w:pStyle w:val="Compact"/>
              <w:jc w:val="right"/>
            </w:pPr>
            <w:r>
              <w:t xml:space="preserve">2,910.60 NIS</w:t>
            </w:r>
          </w:p>
        </w:tc>
      </w:tr>
      <w:tr>
        <w:tc>
          <w:tcPr/>
          <w:p>
            <w:pPr>
              <w:pStyle w:val="Compact"/>
              <w:jc w:val="left"/>
            </w:pPr>
            <w:r>
              <w:t xml:space="preserve">GRAND TOTAL</w:t>
            </w:r>
          </w:p>
        </w:tc>
        <w:tc>
          <w:tcPr/>
          <w:p>
            <w:pPr>
              <w:pStyle w:val="Compact"/>
              <w:jc w:val="right"/>
            </w:pPr>
            <w:r>
              <w:t xml:space="preserve">19,080.60 NIS</w:t>
            </w:r>
          </w:p>
        </w:tc>
      </w:tr>
    </w:tbl>
    <w:bookmarkEnd w:id="24"/>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validity period, all prices are subject to revision based on current material costs in the Israel Tel Aviv market.</w:t>
      </w:r>
    </w:p>
    <w:p>
      <w:pPr>
        <w:numPr>
          <w:ilvl w:val="0"/>
          <w:numId w:val="1001"/>
        </w:numPr>
        <w:pStyle w:val="Compact"/>
      </w:pPr>
      <w:r>
        <w:t xml:space="preserve">AquaFlow Plumbing Solutions Ltd. is a fully licensed Plumber registered with the Israel Ministry of Construction and Housing. All work performed complies with Israeli building codes (Tikun 5400) and Tel Aviv municipal plumbing regulations.</w:t>
      </w:r>
    </w:p>
    <w:p>
      <w:pPr>
        <w:numPr>
          <w:ilvl w:val="0"/>
          <w:numId w:val="1001"/>
        </w:numPr>
        <w:pStyle w:val="Compact"/>
      </w:pPr>
      <w:r>
        <w:t xml:space="preserve">Payment terms: 40% deposit upon acceptance of this Quotation Estimate, 50% upon completion of major work items, and 10% upon final sign-off and delivery of the warranty certificate.</w:t>
      </w:r>
    </w:p>
    <w:p>
      <w:pPr>
        <w:numPr>
          <w:ilvl w:val="0"/>
          <w:numId w:val="1001"/>
        </w:numPr>
        <w:pStyle w:val="Compact"/>
      </w:pPr>
      <w:r>
        <w:t xml:space="preserve">All work is covered by a two-year workmanship warranty. Manufacturer warranties on installed equipment (water heater, softener, valves) are passed through to the client and are separate from our Plumber workmanship guarantee.</w:t>
      </w:r>
    </w:p>
    <w:p>
      <w:pPr>
        <w:numPr>
          <w:ilvl w:val="0"/>
          <w:numId w:val="1001"/>
        </w:numPr>
        <w:pStyle w:val="Compact"/>
      </w:pPr>
      <w:r>
        <w:t xml:space="preserve">The Plumber assigned to this project will arrive at the agreed start time. Any delays caused by the client or by Tel Aviv municipal access restrictions will be communicated in writing and may affect the project timeline.</w:t>
      </w:r>
    </w:p>
    <w:p>
      <w:pPr>
        <w:numPr>
          <w:ilvl w:val="0"/>
          <w:numId w:val="1001"/>
        </w:numPr>
        <w:pStyle w:val="Compact"/>
      </w:pPr>
      <w:r>
        <w:t xml:space="preserve">Any additional work discovered during the project that falls outside the scope described in this Quotation Estimate will be quoted separately in writing before commencement. No extra charges will be applied without the client's prior written approval.</w:t>
      </w:r>
    </w:p>
    <w:p>
      <w:pPr>
        <w:numPr>
          <w:ilvl w:val="0"/>
          <w:numId w:val="1001"/>
        </w:numPr>
        <w:pStyle w:val="Compact"/>
      </w:pPr>
      <w:r>
        <w:t xml:space="preserve">All waste materials generated during the plumbing work will be removed and disposed of in accordance with Israel Tel Aviv environmental regulations at no additional cost to the client.</w:t>
      </w:r>
    </w:p>
    <w:p>
      <w:pPr>
        <w:numPr>
          <w:ilvl w:val="0"/>
          <w:numId w:val="1001"/>
        </w:numPr>
        <w:pStyle w:val="Compact"/>
      </w:pPr>
      <w:r>
        <w:t xml:space="preserve">This Quotation Estimate does not constitute a binding contract until signed and countersigned by both parties. Upon signature, it becomes a legally binding agreement under Israeli contract law.</w:t>
      </w:r>
    </w:p>
    <w:p>
      <w:pPr>
        <w:numPr>
          <w:ilvl w:val="0"/>
          <w:numId w:val="1001"/>
        </w:numPr>
        <w:pStyle w:val="Compact"/>
      </w:pPr>
      <w:r>
        <w:t xml:space="preserve">For any disputes arising from this Quotation Estimate, the parties agree to first attempt mediation. If unresolved, the matter shall be subject to the jurisdiction of the Tel Aviv District Court, Israel.</w:t>
      </w:r>
    </w:p>
    <w:bookmarkEnd w:id="25"/>
    <w:bookmarkStart w:id="26" w:name="acceptance-authorization"/>
    <w:p>
      <w:pPr>
        <w:pStyle w:val="Heading3"/>
      </w:pPr>
      <w:r>
        <w:t xml:space="preserve">Acceptance &amp; Authorization</w:t>
      </w:r>
    </w:p>
    <w:p>
      <w:pPr>
        <w:pStyle w:val="FirstParagraph"/>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t xml:space="preserve">ID No.: ___________________________</w:t>
      </w:r>
    </w:p>
    <w:p>
      <w:pPr>
        <w:pStyle w:val="BodyText"/>
      </w:pPr>
      <w:r>
        <w:rPr>
          <w:bCs/>
          <w:b/>
        </w:rPr>
        <w:t xml:space="preserve">AquaFlow Plumbing Solutions Ltd. (Plumber Representative):</w:t>
      </w:r>
    </w:p>
    <w:p>
      <w:pPr>
        <w:pStyle w:val="BodyText"/>
      </w:pPr>
      <w:r>
        <w:t xml:space="preserve">Name: Yossi Levi, Master Plumber</w:t>
      </w:r>
    </w:p>
    <w:p>
      <w:pPr>
        <w:pStyle w:val="BodyText"/>
      </w:pPr>
      <w:r>
        <w:t xml:space="preserve">Date: ___________________________</w:t>
      </w:r>
    </w:p>
    <w:p>
      <w:pPr>
        <w:pStyle w:val="BodyText"/>
      </w:pPr>
      <w:r>
        <w:t xml:space="preserve">License No.: PL-2014-0892</w:t>
      </w:r>
    </w:p>
    <w:p>
      <w:pPr>
        <w:pStyle w:val="BodyText"/>
      </w:pPr>
      <w:r>
        <w:t xml:space="preserve">AquaFlow Plumbing Solutions Ltd. — Professional Plumber Services in Israel Tel Aviv</w:t>
      </w:r>
    </w:p>
    <w:p>
      <w:pPr>
        <w:pStyle w:val="BodyText"/>
      </w:pPr>
      <w:r>
        <w:t xml:space="preserve">This Quotation Estimate was generated on 15 June 2025. For inquiries, contact +972-3-555-0142 or quotes@aquaflow-il.com.</w:t>
      </w:r>
    </w:p>
    <w:p>
      <w:pPr>
        <w:pStyle w:val="BodyText"/>
      </w:pPr>
      <w:r>
        <w:t xml:space="preserve">All prices are in New Israeli Shekels (NIS). VAT at 18% is included as per Israeli tax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Israel Tel Aviv</dc:title>
  <dc:creator/>
  <dc:language>en</dc:language>
  <cp:keywords/>
  <dcterms:created xsi:type="dcterms:W3CDTF">2026-10-10T04:08:25Z</dcterms:created>
  <dcterms:modified xsi:type="dcterms:W3CDTF">2026-10-10T04:08:25Z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