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quotation-estimate"/>
    <w:p>
      <w:pPr>
        <w:pStyle w:val="Heading1"/>
      </w:pPr>
      <w:r>
        <w:t xml:space="preserve">QUOTATION ESTIMATE</w:t>
      </w:r>
    </w:p>
    <w:p>
      <w:pPr>
        <w:pStyle w:val="FirstParagraph"/>
      </w:pPr>
      <w:r>
        <w:t xml:space="preserve">Professional Plumber Services — Kuwait, Kuwait City</w:t>
      </w:r>
    </w:p>
    <w:bookmarkEnd w:id="20"/>
    <w:p>
      <w:pPr>
        <w:pStyle w:val="BodyText"/>
      </w:pPr>
      <w:r>
        <w:rPr>
          <w:bCs/>
          <w:b/>
        </w:rPr>
        <w:t xml:space="preserve">Al-Nakheel Plumbing &amp; Maintenance Co.</w:t>
      </w:r>
      <w:r>
        <w:t xml:space="preserve"> </w:t>
      </w:r>
      <w:r>
        <w:t xml:space="preserve">Commercial Area, Block 2, Street 15</w:t>
      </w:r>
      <w:r>
        <w:br/>
      </w:r>
      <w:r>
        <w:t xml:space="preserve">Kuwait City, Kuwait</w:t>
      </w:r>
      <w:r>
        <w:br/>
      </w:r>
      <w:r>
        <w:t xml:space="preserve">Tel: +965 2244 5566</w:t>
      </w:r>
      <w:r>
        <w:br/>
      </w:r>
      <w:r>
        <w:t xml:space="preserve">Email: quotes@alnakheel-plumbing.kw</w:t>
      </w:r>
      <w:r>
        <w:br/>
      </w:r>
      <w:r>
        <w:t xml:space="preserve">CR No: 118452 | Tax Reg: 108234567</w:t>
      </w:r>
    </w:p>
    <w:p>
      <w:pPr>
        <w:pStyle w:val="BodyText"/>
      </w:pPr>
      <w:r>
        <w:rPr>
          <w:bCs/>
          <w:b/>
        </w:rPr>
        <w:t xml:space="preserve">Quotation Details</w:t>
      </w:r>
      <w:r>
        <w:t xml:space="preserve"> </w:t>
      </w:r>
      <w:r>
        <w:t xml:space="preserve">Quotation No: QE-KW-2025-0347</w:t>
      </w:r>
      <w:r>
        <w:br/>
      </w:r>
      <w:r>
        <w:t xml:space="preserve">Date: 14 June 2025</w:t>
      </w:r>
      <w:r>
        <w:br/>
      </w:r>
      <w:r>
        <w:t xml:space="preserve">Valid Until: 14 July 2025</w:t>
      </w:r>
      <w:r>
        <w:br/>
      </w:r>
      <w:r>
        <w:t xml:space="preserve">Currency: Kuwaiti Dinar (KWD)</w:t>
      </w:r>
    </w:p>
    <w:p>
      <w:pPr>
        <w:pStyle w:val="BodyText"/>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Mr. Ahmed Al-Sabah</w:t>
            </w:r>
          </w:p>
        </w:tc>
        <w:tc>
          <w:tcPr/>
          <w:p>
            <w:pPr>
              <w:pStyle w:val="Compact"/>
              <w:jc w:val="left"/>
            </w:pPr>
            <w:r>
              <w:rPr>
                <w:bCs/>
                <w:b/>
              </w:rPr>
              <w:t xml:space="preserve">Property Address:</w:t>
            </w:r>
            <w:r>
              <w:t xml:space="preserve"> </w:t>
            </w:r>
            <w:r>
              <w:t xml:space="preserve">Salmiya, Kuwait City, Kuwait</w:t>
            </w:r>
          </w:p>
        </w:tc>
      </w:tr>
      <w:tr>
        <w:tc>
          <w:tcPr/>
          <w:p>
            <w:pPr>
              <w:pStyle w:val="Compact"/>
              <w:jc w:val="left"/>
            </w:pPr>
            <w:r>
              <w:rPr>
                <w:bCs/>
                <w:b/>
              </w:rPr>
              <w:t xml:space="preserve">Contact Number:</w:t>
            </w:r>
            <w:r>
              <w:t xml:space="preserve"> </w:t>
            </w:r>
            <w:r>
              <w:t xml:space="preserve">+965 9988 7766</w:t>
            </w:r>
          </w:p>
        </w:tc>
        <w:tc>
          <w:tcPr/>
          <w:p>
            <w:pPr>
              <w:pStyle w:val="Compact"/>
              <w:jc w:val="left"/>
            </w:pPr>
            <w:r>
              <w:rPr>
                <w:bCs/>
                <w:b/>
              </w:rPr>
              <w:t xml:space="preserve">Property Type:</w:t>
            </w:r>
            <w:r>
              <w:t xml:space="preserve"> </w:t>
            </w:r>
            <w:r>
              <w:t xml:space="preserve">Residential Villa (3 Floors)</w:t>
            </w:r>
          </w:p>
        </w:tc>
      </w:tr>
    </w:tbl>
    <w:p>
      <w:pPr>
        <w:pStyle w:val="BodyText"/>
      </w:pPr>
      <w:r>
        <w:t xml:space="preserve">Scope of Work — Plumber Services in Kuwait City</w:t>
      </w:r>
    </w:p>
    <w:p>
      <w:pPr>
        <w:pStyle w:val="BodyText"/>
      </w:pPr>
      <w:r>
        <w:t xml:space="preserve">This Quotation Estimate is issued by Al-Nakheel Plumbing &amp; Maintenance Co. to provide a comprehensive breakdown of professional Plumber services to be carried out at the client's residential property located in Kuwait City, Kuwait. Our licensed Plumber team will perform all work in accordance with the Kuwait Fire and Civil Defense regulations, the Public Authority for Housing Welfare (PAHW) building codes, and the standards set by the Kuwait Municipality. All materials and labor described in this Quotation Estimate reflect current market rates applicable to the Kuwait City area as of the date of issue.</w:t>
      </w:r>
    </w:p>
    <w:p>
      <w:pPr>
        <w:pStyle w:val="BodyText"/>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Plumber Work</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(KWD)</w:t>
            </w:r>
          </w:p>
        </w:tc>
        <w:tc>
          <w:tcPr/>
          <w:p>
            <w:pPr>
              <w:pStyle w:val="Compact"/>
              <w:jc w:val="left"/>
            </w:pPr>
            <w:r>
              <w:t xml:space="preserve">Total (KWD)</w:t>
            </w:r>
          </w:p>
        </w:tc>
      </w:tr>
      <w:tr>
        <w:tc>
          <w:tcPr/>
          <w:p>
            <w:pPr>
              <w:pStyle w:val="Compact"/>
              <w:jc w:val="left"/>
            </w:pPr>
            <w:r>
              <w:t xml:space="preserve">1</w:t>
            </w:r>
          </w:p>
        </w:tc>
        <w:tc>
          <w:tcPr/>
          <w:p>
            <w:pPr>
              <w:pStyle w:val="Compact"/>
              <w:jc w:val="left"/>
            </w:pPr>
            <w:r>
              <w:t xml:space="preserve">Complete inspection and diagnostic assessment of all plumbing lines, water supply pipes, and drainage systems across three floors of the villa in Kuwait City</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Replacement of corroded copper water supply pipes (22mm diameter) on the ground floor and first floor, including all fittings, joints, and pressure testing</w:t>
            </w:r>
          </w:p>
        </w:tc>
        <w:tc>
          <w:tcPr/>
          <w:p>
            <w:pPr>
              <w:pStyle w:val="Compact"/>
              <w:jc w:val="left"/>
            </w:pPr>
            <w:r>
              <w:t xml:space="preserve">85</w:t>
            </w:r>
          </w:p>
        </w:tc>
        <w:tc>
          <w:tcPr/>
          <w:p>
            <w:pPr>
              <w:pStyle w:val="Compact"/>
              <w:jc w:val="left"/>
            </w:pPr>
            <w:r>
              <w:t xml:space="preserve">Meter</w:t>
            </w:r>
          </w:p>
        </w:tc>
        <w:tc>
          <w:tcPr/>
          <w:p>
            <w:pPr>
              <w:pStyle w:val="Compact"/>
              <w:jc w:val="left"/>
            </w:pPr>
            <w:r>
              <w:t xml:space="preserve">3.750</w:t>
            </w:r>
          </w:p>
        </w:tc>
        <w:tc>
          <w:tcPr/>
          <w:p>
            <w:pPr>
              <w:pStyle w:val="Compact"/>
              <w:jc w:val="left"/>
            </w:pPr>
            <w:r>
              <w:t xml:space="preserve">318.750</w:t>
            </w:r>
          </w:p>
        </w:tc>
      </w:tr>
      <w:tr>
        <w:tc>
          <w:tcPr/>
          <w:p>
            <w:pPr>
              <w:pStyle w:val="Compact"/>
              <w:jc w:val="left"/>
            </w:pPr>
            <w:r>
              <w:t xml:space="preserve">3</w:t>
            </w:r>
          </w:p>
        </w:tc>
        <w:tc>
          <w:tcPr/>
          <w:p>
            <w:pPr>
              <w:pStyle w:val="Compact"/>
              <w:jc w:val="left"/>
            </w:pPr>
            <w:r>
              <w:t xml:space="preserve">Replacement of PVC drainage pipes (110mm) in the kitchen and two bathrooms, including cutting, fitting, and sealing of all connections</w:t>
            </w:r>
          </w:p>
        </w:tc>
        <w:tc>
          <w:tcPr/>
          <w:p>
            <w:pPr>
              <w:pStyle w:val="Compact"/>
              <w:jc w:val="left"/>
            </w:pPr>
            <w:r>
              <w:t xml:space="preserve">42</w:t>
            </w:r>
          </w:p>
        </w:tc>
        <w:tc>
          <w:tcPr/>
          <w:p>
            <w:pPr>
              <w:pStyle w:val="Compact"/>
              <w:jc w:val="left"/>
            </w:pPr>
            <w:r>
              <w:t xml:space="preserve">Meter</w:t>
            </w:r>
          </w:p>
        </w:tc>
        <w:tc>
          <w:tcPr/>
          <w:p>
            <w:pPr>
              <w:pStyle w:val="Compact"/>
              <w:jc w:val="left"/>
            </w:pPr>
            <w:r>
              <w:t xml:space="preserve">2.500</w:t>
            </w:r>
          </w:p>
        </w:tc>
        <w:tc>
          <w:tcPr/>
          <w:p>
            <w:pPr>
              <w:pStyle w:val="Compact"/>
              <w:jc w:val="left"/>
            </w:pPr>
            <w:r>
              <w:t xml:space="preserve">105.000</w:t>
            </w:r>
          </w:p>
        </w:tc>
      </w:tr>
      <w:tr>
        <w:tc>
          <w:tcPr/>
          <w:p>
            <w:pPr>
              <w:pStyle w:val="Compact"/>
              <w:jc w:val="left"/>
            </w:pPr>
            <w:r>
              <w:t xml:space="preserve">4</w:t>
            </w:r>
          </w:p>
        </w:tc>
        <w:tc>
          <w:tcPr/>
          <w:p>
            <w:pPr>
              <w:pStyle w:val="Compact"/>
              <w:jc w:val="left"/>
            </w:pPr>
            <w:r>
              <w:t xml:space="preserve">Installation of two new ceramic mixers (hot and cold) in the master bathroom and kitchen, including all necessary brackets and flexible hoses</w:t>
            </w:r>
          </w:p>
        </w:tc>
        <w:tc>
          <w:tcPr/>
          <w:p>
            <w:pPr>
              <w:pStyle w:val="Compact"/>
              <w:jc w:val="left"/>
            </w:pPr>
            <w:r>
              <w:t xml:space="preserve">2</w:t>
            </w:r>
          </w:p>
        </w:tc>
        <w:tc>
          <w:tcPr/>
          <w:p>
            <w:pPr>
              <w:pStyle w:val="Compact"/>
              <w:jc w:val="left"/>
            </w:pPr>
            <w:r>
              <w:t xml:space="preserve">Set</w:t>
            </w:r>
          </w:p>
        </w:tc>
        <w:tc>
          <w:tcPr/>
          <w:p>
            <w:pPr>
              <w:pStyle w:val="Compact"/>
              <w:jc w:val="left"/>
            </w:pPr>
            <w:r>
              <w:t xml:space="preserve">38.000</w:t>
            </w:r>
          </w:p>
        </w:tc>
        <w:tc>
          <w:tcPr/>
          <w:p>
            <w:pPr>
              <w:pStyle w:val="Compact"/>
              <w:jc w:val="left"/>
            </w:pPr>
            <w:r>
              <w:t xml:space="preserve">76.000</w:t>
            </w:r>
          </w:p>
        </w:tc>
      </w:tr>
      <w:tr>
        <w:tc>
          <w:tcPr/>
          <w:p>
            <w:pPr>
              <w:pStyle w:val="Compact"/>
              <w:jc w:val="left"/>
            </w:pPr>
            <w:r>
              <w:t xml:space="preserve">5</w:t>
            </w:r>
          </w:p>
        </w:tc>
        <w:tc>
          <w:tcPr/>
          <w:p>
            <w:pPr>
              <w:pStyle w:val="Compact"/>
              <w:jc w:val="left"/>
            </w:pPr>
            <w:r>
              <w:t xml:space="preserve">Repair and resealing of the underground water tank (10,000-liter capacity) located in the basement of the property in Kuwait City, including application of waterproofing membrane</w:t>
            </w:r>
          </w:p>
        </w:tc>
        <w:tc>
          <w:tcPr/>
          <w:p>
            <w:pPr>
              <w:pStyle w:val="Compact"/>
              <w:jc w:val="left"/>
            </w:pPr>
            <w:r>
              <w:t xml:space="preserve">1</w:t>
            </w:r>
          </w:p>
        </w:tc>
        <w:tc>
          <w:tcPr/>
          <w:p>
            <w:pPr>
              <w:pStyle w:val="Compact"/>
              <w:jc w:val="left"/>
            </w:pPr>
            <w:r>
              <w:t xml:space="preserve">Lot</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6</w:t>
            </w:r>
          </w:p>
        </w:tc>
        <w:tc>
          <w:tcPr/>
          <w:p>
            <w:pPr>
              <w:pStyle w:val="Compact"/>
              <w:jc w:val="left"/>
            </w:pPr>
            <w:r>
              <w:t xml:space="preserve">Installation of a new 200-liter electric water heater in the second-floor bathroom, including mounting bracket, inlet/outlet valves, and safety pressure relief valve</w:t>
            </w:r>
          </w:p>
        </w:tc>
        <w:tc>
          <w:tcPr/>
          <w:p>
            <w:pPr>
              <w:pStyle w:val="Compact"/>
              <w:jc w:val="left"/>
            </w:pPr>
            <w:r>
              <w:t xml:space="preserve">1</w:t>
            </w:r>
          </w:p>
        </w:tc>
        <w:tc>
          <w:tcPr/>
          <w:p>
            <w:pPr>
              <w:pStyle w:val="Compact"/>
              <w:jc w:val="left"/>
            </w:pPr>
            <w:r>
              <w:t xml:space="preserve">Unit</w:t>
            </w:r>
          </w:p>
        </w:tc>
        <w:tc>
          <w:tcPr/>
          <w:p>
            <w:pPr>
              <w:pStyle w:val="Compact"/>
              <w:jc w:val="left"/>
            </w:pPr>
            <w:r>
              <w:t xml:space="preserve">165.000</w:t>
            </w:r>
          </w:p>
        </w:tc>
        <w:tc>
          <w:tcPr/>
          <w:p>
            <w:pPr>
              <w:pStyle w:val="Compact"/>
              <w:jc w:val="left"/>
            </w:pPr>
            <w:r>
              <w:t xml:space="preserve">165.000</w:t>
            </w:r>
          </w:p>
        </w:tc>
      </w:tr>
      <w:tr>
        <w:tc>
          <w:tcPr/>
          <w:p>
            <w:pPr>
              <w:pStyle w:val="Compact"/>
              <w:jc w:val="left"/>
            </w:pPr>
            <w:r>
              <w:t xml:space="preserve">7</w:t>
            </w:r>
          </w:p>
        </w:tc>
        <w:tc>
          <w:tcPr/>
          <w:p>
            <w:pPr>
              <w:pStyle w:val="Compact"/>
              <w:jc w:val="left"/>
            </w:pPr>
            <w:r>
              <w:t xml:space="preserve">Unclogging and jetting of the main sewer line (200mm) from the property boundary to the municipal connection point in Salmiya, Kuwait City</w:t>
            </w:r>
          </w:p>
        </w:tc>
        <w:tc>
          <w:tcPr/>
          <w:p>
            <w:pPr>
              <w:pStyle w:val="Compact"/>
              <w:jc w:val="left"/>
            </w:pPr>
            <w:r>
              <w:t xml:space="preserve">1</w:t>
            </w:r>
          </w:p>
        </w:tc>
        <w:tc>
          <w:tcPr/>
          <w:p>
            <w:pPr>
              <w:pStyle w:val="Compact"/>
              <w:jc w:val="left"/>
            </w:pPr>
            <w:r>
              <w:t xml:space="preserve">Lot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8</w:t>
            </w:r>
          </w:p>
        </w:tc>
        <w:tc>
          <w:tcPr/>
          <w:p>
            <w:pPr>
              <w:pStyle w:val="Compact"/>
              <w:jc w:val="left"/>
            </w:pPr>
            <w:r>
              <w:t xml:space="preserve">Supply and installation of a new backflow prevention device on the main water inlet as required by Kuwait Municipality regulations</w:t>
            </w:r>
          </w:p>
        </w:tc>
        <w:tc>
          <w:tcPr/>
          <w:p>
            <w:pPr>
              <w:pStyle w:val="Compact"/>
              <w:jc w:val="left"/>
            </w:pPr>
            <w:r>
              <w:t xml:space="preserve">1</w:t>
            </w:r>
          </w:p>
        </w:tc>
        <w:tc>
          <w:tcPr/>
          <w:p>
            <w:pPr>
              <w:pStyle w:val="Compact"/>
              <w:jc w:val="left"/>
            </w:pPr>
            <w:r>
              <w:t xml:space="preserve">Unit</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9</w:t>
            </w:r>
          </w:p>
        </w:tc>
        <w:tc>
          <w:tcPr/>
          <w:p>
            <w:pPr>
              <w:pStyle w:val="Compact"/>
              <w:jc w:val="left"/>
            </w:pPr>
            <w:r>
              <w:t xml:space="preserve">Final pressure test (10 bar for 30 minutes) of all newly installed supply lines, followed by a complete water flow and drainage verification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10</w:t>
            </w:r>
          </w:p>
        </w:tc>
        <w:tc>
          <w:tcPr/>
          <w:p>
            <w:pPr>
              <w:pStyle w:val="Compact"/>
              <w:jc w:val="left"/>
            </w:pPr>
            <w:r>
              <w:t xml:space="preserve">Site cleanup, removal of all construction debris, and final handover documentation including warranty certificates for all Plumber work performed</w:t>
            </w:r>
          </w:p>
        </w:tc>
        <w:tc>
          <w:tcPr/>
          <w:p>
            <w:pPr>
              <w:pStyle w:val="Compact"/>
              <w:jc w:val="left"/>
            </w:pPr>
            <w:r>
              <w:t xml:space="preserve">1</w:t>
            </w:r>
          </w:p>
        </w:tc>
        <w:tc>
          <w:tcPr/>
          <w:p>
            <w:pPr>
              <w:pStyle w:val="Compact"/>
              <w:jc w:val="left"/>
            </w:pPr>
            <w:r>
              <w:t xml:space="preserve">Lot</w:t>
            </w:r>
          </w:p>
        </w:tc>
        <w:tc>
          <w:tcPr/>
          <w:p>
            <w:pPr>
              <w:pStyle w:val="Compact"/>
              <w:jc w:val="left"/>
            </w:pPr>
            <w:r>
              <w:t xml:space="preserve">25.000</w:t>
            </w:r>
          </w:p>
        </w:tc>
        <w:tc>
          <w:tcPr/>
          <w:p>
            <w:pPr>
              <w:pStyle w:val="Compact"/>
              <w:jc w:val="left"/>
            </w:pPr>
            <w:r>
              <w:t xml:space="preserve">25.000</w:t>
            </w:r>
          </w:p>
        </w:tc>
      </w:tr>
      <w:tr>
        <w:tc>
          <w:tcPr>
            <w:gridSpan w:val="5"/>
          </w:tcPr>
          <w:p>
            <w:pPr>
              <w:pStyle w:val="Compact"/>
              <w:jc w:val="right"/>
            </w:pPr>
            <w:r>
              <w:t xml:space="preserve">Subtotal</w:t>
            </w:r>
          </w:p>
        </w:tc>
        <w:tc>
          <w:tcPr/>
          <w:p>
            <w:pPr>
              <w:pStyle w:val="Compact"/>
              <w:jc w:val="left"/>
            </w:pPr>
            <w:r>
              <w:t xml:space="preserve">1,269.750</w:t>
            </w:r>
          </w:p>
        </w:tc>
      </w:tr>
      <w:tr>
        <w:tc>
          <w:tcPr>
            <w:gridSpan w:val="5"/>
          </w:tcPr>
          <w:p>
            <w:pPr>
              <w:pStyle w:val="Compact"/>
              <w:jc w:val="right"/>
            </w:pPr>
            <w:r>
              <w:t xml:space="preserve">VAT (5%)</w:t>
            </w:r>
          </w:p>
        </w:tc>
        <w:tc>
          <w:tcPr/>
          <w:p>
            <w:pPr>
              <w:pStyle w:val="Compact"/>
              <w:jc w:val="left"/>
            </w:pPr>
            <w:r>
              <w:t xml:space="preserve">63.488</w:t>
            </w:r>
          </w:p>
        </w:tc>
      </w:tr>
      <w:tr>
        <w:tc>
          <w:tcPr>
            <w:gridSpan w:val="5"/>
          </w:tcPr>
          <w:p>
            <w:pPr>
              <w:pStyle w:val="Compact"/>
              <w:jc w:val="right"/>
            </w:pPr>
            <w:r>
              <w:t xml:space="preserve">TOTAL AMOUNT DUE</w:t>
            </w:r>
          </w:p>
        </w:tc>
        <w:tc>
          <w:tcPr/>
          <w:p>
            <w:pPr>
              <w:pStyle w:val="Compact"/>
              <w:jc w:val="left"/>
            </w:pPr>
            <w:r>
              <w:t xml:space="preserve">1,333.238</w:t>
            </w:r>
          </w:p>
        </w:tc>
      </w:tr>
    </w:tbl>
    <w:p>
      <w:pPr>
        <w:pStyle w:val="BodyText"/>
      </w:pPr>
      <w:r>
        <w:t xml:space="preserve">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the expiry date, prices may be revised to reflect current material costs in the Kuwait City market.</w:t>
      </w:r>
    </w:p>
    <w:p>
      <w:pPr>
        <w:numPr>
          <w:ilvl w:val="0"/>
          <w:numId w:val="1001"/>
        </w:numPr>
        <w:pStyle w:val="Compact"/>
      </w:pPr>
      <w:r>
        <w:rPr>
          <w:bCs/>
          <w:b/>
        </w:rPr>
        <w:t xml:space="preserve">Payment Terms:</w:t>
      </w:r>
      <w:r>
        <w:t xml:space="preserve"> </w:t>
      </w:r>
      <w:r>
        <w:t xml:space="preserve">A 50% advance payment (KWD 666.619) is required upon acceptance of this Quotation Estimate to commence the Plumber work. The remaining 50% balance (KWD 666.619) shall be due upon completion and client sign-off of the final inspection report.</w:t>
      </w:r>
    </w:p>
    <w:p>
      <w:pPr>
        <w:numPr>
          <w:ilvl w:val="0"/>
          <w:numId w:val="1001"/>
        </w:numPr>
        <w:pStyle w:val="Compact"/>
      </w:pPr>
      <w:r>
        <w:rPr>
          <w:bCs/>
          <w:b/>
        </w:rPr>
        <w:t xml:space="preserve">Warranty:</w:t>
      </w:r>
      <w:r>
        <w:t xml:space="preserve"> </w:t>
      </w:r>
      <w:r>
        <w:t xml:space="preserve">All labor performed by our Plumber team carries a twelve (12) month workmanship warranty. All supplied materials carry the manufacturer's standard warranty, which shall not be less than two (2) years. This warranty is valid only for work performed at the specified address in Kuwait City, Kuwait.</w:t>
      </w:r>
    </w:p>
    <w:p>
      <w:pPr>
        <w:numPr>
          <w:ilvl w:val="0"/>
          <w:numId w:val="1001"/>
        </w:numPr>
        <w:pStyle w:val="Compact"/>
      </w:pPr>
      <w:r>
        <w:rPr>
          <w:bCs/>
          <w:b/>
        </w:rPr>
        <w:t xml:space="preserve">Work Schedule:</w:t>
      </w:r>
      <w:r>
        <w:t xml:space="preserve"> </w:t>
      </w:r>
      <w:r>
        <w:t xml:space="preserve">The Plumber work is estimated to be completed within five (5) working days from the date of the advance payment receipt, subject to material availability and access to the property. Work hours in Kuwait City are Monday to Friday, 8:00 AM to 5:00 PM, excluding public holidays.</w:t>
      </w:r>
    </w:p>
    <w:p>
      <w:pPr>
        <w:numPr>
          <w:ilvl w:val="0"/>
          <w:numId w:val="1001"/>
        </w:numPr>
        <w:pStyle w:val="Compact"/>
      </w:pPr>
      <w:r>
        <w:rPr>
          <w:bCs/>
          <w:b/>
        </w:rPr>
        <w:t xml:space="preserve">Access and Permits:</w:t>
      </w:r>
      <w:r>
        <w:t xml:space="preserve"> </w:t>
      </w:r>
      <w:r>
        <w:t xml:space="preserve">The client shall ensure unrestricted access to all areas of the property. Any permits required by the Kuwait Municipality or the Public Authority for Works (KOH) for underground pipe work shall be obtained by the client at no additional cost to our company, unless otherwise agreed in writing.</w:t>
      </w:r>
    </w:p>
    <w:p>
      <w:pPr>
        <w:numPr>
          <w:ilvl w:val="0"/>
          <w:numId w:val="1001"/>
        </w:numPr>
        <w:pStyle w:val="Compact"/>
      </w:pPr>
      <w:r>
        <w:rPr>
          <w:bCs/>
          <w:b/>
        </w:rPr>
        <w:t xml:space="preserve">Change Orders:</w:t>
      </w:r>
      <w:r>
        <w:t xml:space="preserve"> </w:t>
      </w:r>
      <w:r>
        <w:t xml:space="preserve">Any additional Plumber work not included in this Quotation Estimate shall be subject to a separate written amendment and additional cost, approved by the client prior to execution.</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State of Kuwait. Any disputes shall be resolved through the competent courts in Kuwait City.</w:t>
      </w:r>
    </w:p>
    <w:p>
      <w:pPr>
        <w:numPr>
          <w:ilvl w:val="0"/>
          <w:numId w:val="1001"/>
        </w:numPr>
        <w:pStyle w:val="Compact"/>
      </w:pPr>
      <w:r>
        <w:rPr>
          <w:bCs/>
          <w:b/>
        </w:rPr>
        <w:t xml:space="preserve">Insurance:</w:t>
      </w:r>
      <w:r>
        <w:t xml:space="preserve"> </w:t>
      </w:r>
      <w:r>
        <w:t xml:space="preserve">Al-Nakheel Plumbing &amp; Maintenance Co. maintains full public liability insurance and workers' compensation coverage as mandated by Kuwaiti labor law for all Plumber personnel operating on-site.</w:t>
      </w:r>
    </w:p>
    <w:p>
      <w:pPr>
        <w:pStyle w:val="FirstParagraph"/>
      </w:pPr>
      <w:r>
        <w:rPr>
          <w:bCs/>
          <w:b/>
        </w:rPr>
        <w:t xml:space="preserve">Important Notice:</w:t>
      </w:r>
      <w:r>
        <w:t xml:space="preserve"> </w:t>
      </w:r>
      <w:r>
        <w:t xml:space="preserve">This Quotation Estimate is a formal offer for Plumber services in Kuwait City, Kuwait. Acceptance of this document constitutes a binding agreement between the parties. All prices are quoted in Kuwaiti Dinars (KWD) and are inclusive of all labor, standard materials, and transportation within the Kuwait City metropolitan area. This Quotation Estimate does not include any work related to electrical connections, structural modifications, or landscaping.</w:t>
      </w:r>
    </w:p>
    <w:p>
      <w:pPr>
        <w:pStyle w:val="BodyText"/>
      </w:pPr>
      <w:r>
        <w:rPr>
          <w:bCs/>
          <w:b/>
        </w:rPr>
        <w:t xml:space="preserve">For Al-Nakheel Plumbing &amp; Maintenance Co.</w:t>
      </w:r>
      <w:r>
        <w:br/>
      </w:r>
      <w:r>
        <w:t xml:space="preserve">Authorized Signatory — Plumber Services Division</w:t>
      </w:r>
      <w:r>
        <w:br/>
      </w:r>
      <w:r>
        <w:t xml:space="preserve">Name: Eng. Khalid Al-Mutawa</w:t>
      </w:r>
      <w:r>
        <w:br/>
      </w:r>
      <w:r>
        <w:t xml:space="preserve">Date: _______________</w:t>
      </w:r>
    </w:p>
    <w:p>
      <w:pPr>
        <w:pStyle w:val="BodyText"/>
      </w:pPr>
      <w:r>
        <w:rPr>
          <w:bCs/>
          <w:b/>
        </w:rPr>
        <w:t xml:space="preserve">Client Acceptance</w:t>
      </w:r>
      <w:r>
        <w:br/>
      </w:r>
      <w:r>
        <w:t xml:space="preserve">Name: Mr. Ahmed Al-Sabah</w:t>
      </w:r>
      <w:r>
        <w:br/>
      </w:r>
      <w:r>
        <w:t xml:space="preserve">Signature: _______________</w:t>
      </w:r>
      <w:r>
        <w:br/>
      </w:r>
      <w:r>
        <w:t xml:space="preserve">Date: _______________</w:t>
      </w:r>
    </w:p>
    <w:p>
      <w:pPr>
        <w:pStyle w:val="BodyText"/>
      </w:pPr>
      <w:r>
        <w:t xml:space="preserve">Al-Nakheel Plumbing &amp; Maintenance Co. | Commercial Area, Block 2, Street 15, Kuwait City, Kuwait</w:t>
      </w:r>
      <w:r>
        <w:br/>
      </w:r>
      <w:r>
        <w:t xml:space="preserve">Quotation Estimate No. QE-KW-2025-0347 | Page 1 of 1</w:t>
      </w:r>
      <w:r>
        <w:br/>
      </w:r>
      <w:r>
        <w:t xml:space="preserve">This document is generated electronically and is valid without a physical stamp. For queries regarding this Quotation Estimate, please contact our Plumber services desk at +965 2244 5566.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Plumber Services - Kuwait Kuwait City</dc:title>
  <dc:creator/>
  <dc:language>en</dc:language>
  <cp:keywords/>
  <dcterms:created xsi:type="dcterms:W3CDTF">2026-10-10T03:12:27Z</dcterms:created>
  <dcterms:modified xsi:type="dcterms:W3CDTF">2026-10-10T03:12:27Z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