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professional-plumber-services"/>
    <w:p>
      <w:pPr>
        <w:pStyle w:val="Heading2"/>
      </w:pPr>
      <w:r>
        <w:t xml:space="preserve">Professional Plumber Services</w:t>
      </w:r>
    </w:p>
    <w:p>
      <w:pPr>
        <w:pStyle w:val="FirstParagraph"/>
      </w:pPr>
      <w:r>
        <w:t xml:space="preserve">Al-Riyadh Plumbing &amp; Maintenance Co., Ltd.</w:t>
      </w:r>
    </w:p>
    <w:p>
      <w:pPr>
        <w:pStyle w:val="BodyText"/>
      </w:pPr>
      <w:r>
        <w:t xml:space="preserve">Office 412, Al-Olaya Commercial Tower, King Fahd Road, Riyadh 12212, Saudi Arabia</w:t>
      </w:r>
    </w:p>
    <w:p>
      <w:pPr>
        <w:pStyle w:val="BodyText"/>
      </w:pPr>
      <w:r>
        <w:t xml:space="preserve">Tel: +966 11 456 7890 | Email: quotes@alriyadhplumbing.sa | CR: 1010XXXXXX</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Al-Nakheel Residential Complex Management</w:t>
            </w:r>
          </w:p>
        </w:tc>
      </w:tr>
      <w:tr>
        <w:tc>
          <w:tcPr/>
          <w:p>
            <w:pPr>
              <w:pStyle w:val="Compact"/>
              <w:jc w:val="left"/>
            </w:pPr>
            <w:r>
              <w:t xml:space="preserve">Client Address:</w:t>
            </w:r>
          </w:p>
        </w:tc>
        <w:tc>
          <w:tcPr/>
          <w:p>
            <w:pPr>
              <w:pStyle w:val="Compact"/>
              <w:jc w:val="left"/>
            </w:pPr>
            <w:r>
              <w:t xml:space="preserve">Block 7, Al-Nakheel District, Riyadh 13321, Saudi Arabia</w:t>
            </w:r>
          </w:p>
        </w:tc>
      </w:tr>
      <w:tr>
        <w:tc>
          <w:tcPr/>
          <w:p>
            <w:pPr>
              <w:pStyle w:val="Compact"/>
              <w:jc w:val="left"/>
            </w:pPr>
            <w:r>
              <w:t xml:space="preserve">Project Location:</w:t>
            </w:r>
          </w:p>
        </w:tc>
        <w:tc>
          <w:tcPr/>
          <w:p>
            <w:pPr>
              <w:pStyle w:val="Compact"/>
              <w:jc w:val="left"/>
            </w:pPr>
            <w:r>
              <w:t xml:space="preserve">Al-Nakheel Residential Complex, Riyadh, Saudi Arabia</w:t>
            </w:r>
          </w:p>
        </w:tc>
      </w:tr>
      <w:tr>
        <w:tc>
          <w:tcPr/>
          <w:p>
            <w:pPr>
              <w:pStyle w:val="Compact"/>
              <w:jc w:val="left"/>
            </w:pPr>
            <w:r>
              <w:t xml:space="preserve">Prepared By:</w:t>
            </w:r>
          </w:p>
        </w:tc>
        <w:tc>
          <w:tcPr/>
          <w:p>
            <w:pPr>
              <w:pStyle w:val="Compact"/>
              <w:jc w:val="left"/>
            </w:pPr>
            <w:r>
              <w:t xml:space="preserve">Eng. Khalid Al-Mutairi – Senior Plumber &amp; Site Supervisor</w:t>
            </w:r>
          </w:p>
        </w:tc>
      </w:tr>
      <w:tr>
        <w:tc>
          <w:tcPr/>
          <w:p>
            <w:pPr>
              <w:pStyle w:val="Compact"/>
              <w:jc w:val="left"/>
            </w:pPr>
            <w:r>
              <w:t xml:space="preserve">Work Order Ref.:</w:t>
            </w:r>
          </w:p>
        </w:tc>
        <w:tc>
          <w:tcPr/>
          <w:p>
            <w:pPr>
              <w:pStyle w:val="Compact"/>
              <w:jc w:val="left"/>
            </w:pPr>
            <w:r>
              <w:t xml:space="preserve">WO-2025-0312</w:t>
            </w:r>
          </w:p>
        </w:tc>
      </w:tr>
    </w:tbl>
    <w:p>
      <w:pPr>
        <w:pStyle w:val="BodyText"/>
      </w:pPr>
      <w:r>
        <w:t xml:space="preserve">1. Scope of Work – Plumber Services in Saudi Arabia Riyadh</w:t>
      </w:r>
    </w:p>
    <w:p>
      <w:pPr>
        <w:pStyle w:val="BodyText"/>
      </w:pPr>
      <w:r>
        <w:t xml:space="preserve">This Quotation Estimate is issued by Al-Riyadh Plumbing &amp; Maintenance Co., Ltd. to provide comprehensive Plumber services for the Al-Nakheel Residential Complex located in the Al-Nakheel District of Riyadh, Saudi Arabia. The scope encompasses the full inspection, repair, replacement, and preventive maintenance of all plumbing infrastructure within the complex, including but not limited to water supply lines, drainage systems, sewage connections, water heater installations, and gas piping for residential units. All work shall be performed in strict compliance with the Saudi Building Code (SBC), the Saudi Standards, Metrology and Quality Organization (SASO) regulations, and the local municipal bylaws governing the city of Riyadh.</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Complete inspection and pressure testing of all water supply mains and branch lines (copper and PEX piping) across 48 residential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corroded galvanized steel pipes with Schedule 40 PVC and PEX-A piping (approx. 320 linear metres)</w:t>
            </w:r>
          </w:p>
        </w:tc>
        <w:tc>
          <w:tcPr/>
          <w:p>
            <w:pPr>
              <w:pStyle w:val="Compact"/>
              <w:jc w:val="left"/>
            </w:pPr>
            <w:r>
              <w:t xml:space="preserve">LM</w:t>
            </w:r>
          </w:p>
        </w:tc>
        <w:tc>
          <w:tcPr/>
          <w:p>
            <w:pPr>
              <w:pStyle w:val="Compact"/>
              <w:jc w:val="left"/>
            </w:pPr>
            <w:r>
              <w:t xml:space="preserve">320</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Repair and re-sealing of underground drainage and sewage lines using CCTV camera inspection and trenchless repair methodology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Supply and installation of 48 new 50-litre electric water heaters (brand: Ariston or equivalent SASO-certified) including all fittings and thermostatic valves</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5</w:t>
            </w:r>
          </w:p>
        </w:tc>
        <w:tc>
          <w:tcPr/>
          <w:p>
            <w:pPr>
              <w:pStyle w:val="Compact"/>
              <w:jc w:val="left"/>
            </w:pPr>
            <w:r>
              <w:t xml:space="preserve">Replacement of all faulty ball valves, gate valves, and check valves on riser shafts and unit-level manifolds (approx. 192 valves)</w:t>
            </w:r>
          </w:p>
        </w:tc>
        <w:tc>
          <w:tcPr/>
          <w:p>
            <w:pPr>
              <w:pStyle w:val="Compact"/>
              <w:jc w:val="left"/>
            </w:pPr>
            <w:r>
              <w:t xml:space="preserve">Unit</w:t>
            </w:r>
          </w:p>
        </w:tc>
        <w:tc>
          <w:tcPr/>
          <w:p>
            <w:pPr>
              <w:pStyle w:val="Compact"/>
              <w:jc w:val="left"/>
            </w:pPr>
            <w:r>
              <w:t xml:space="preserve">192</w:t>
            </w:r>
          </w:p>
        </w:tc>
        <w:tc>
          <w:tcPr/>
          <w:p>
            <w:pPr>
              <w:pStyle w:val="Compact"/>
              <w:jc w:val="left"/>
            </w:pPr>
            <w:r>
              <w:t xml:space="preserve">120.00</w:t>
            </w:r>
          </w:p>
        </w:tc>
        <w:tc>
          <w:tcPr/>
          <w:p>
            <w:pPr>
              <w:pStyle w:val="Compact"/>
              <w:jc w:val="left"/>
            </w:pPr>
            <w:r>
              <w:t xml:space="preserve">23,040.00</w:t>
            </w:r>
          </w:p>
        </w:tc>
      </w:tr>
      <w:tr>
        <w:tc>
          <w:tcPr/>
          <w:p>
            <w:pPr>
              <w:pStyle w:val="Compact"/>
              <w:jc w:val="left"/>
            </w:pPr>
            <w:r>
              <w:t xml:space="preserve">6</w:t>
            </w:r>
          </w:p>
        </w:tc>
        <w:tc>
          <w:tcPr/>
          <w:p>
            <w:pPr>
              <w:pStyle w:val="Compact"/>
              <w:jc w:val="left"/>
            </w:pPr>
            <w:r>
              <w:t xml:space="preserve">Installation of backflow prevention devices and water meter isolation valves per Riyadh Municipality requirements</w:t>
            </w:r>
          </w:p>
        </w:tc>
        <w:tc>
          <w:tcPr/>
          <w:p>
            <w:pPr>
              <w:pStyle w:val="Compact"/>
              <w:jc w:val="left"/>
            </w:pPr>
            <w:r>
              <w:t xml:space="preserve">Unit</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Gas line inspection, pressure test, and replacement of 24 metres of deteriorated flexible gas hose connections in kitchen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Supply and installation of 12 new submersible sump pumps with automatic float switches in basement drainage pits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9</w:t>
            </w:r>
          </w:p>
        </w:tc>
        <w:tc>
          <w:tcPr/>
          <w:p>
            <w:pPr>
              <w:pStyle w:val="Compact"/>
              <w:jc w:val="left"/>
            </w:pPr>
            <w:r>
              <w:t xml:space="preserve">Annual preventive maintenance contract for all Plumber systems (quarterly visits, 4 visits per year) including descaling, filter replacement, and system diagnostics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Waste removal, site cleanup, and disposal of all old materials in accordance with Riyadh Municipality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237,840.00</w:t>
            </w:r>
          </w:p>
        </w:tc>
      </w:tr>
      <w:tr>
        <w:tc>
          <w:tcPr>
            <w:gridSpan w:val="5"/>
          </w:tcPr>
          <w:p>
            <w:pPr>
              <w:pStyle w:val="Compact"/>
              <w:jc w:val="right"/>
            </w:pPr>
            <w:r>
              <w:t xml:space="preserve">VAT (15% – Saudi Arabia):</w:t>
            </w:r>
          </w:p>
        </w:tc>
        <w:tc>
          <w:tcPr/>
          <w:p>
            <w:pPr>
              <w:pStyle w:val="Compact"/>
              <w:jc w:val="left"/>
            </w:pPr>
            <w:r>
              <w:t xml:space="preserve">35,676.00</w:t>
            </w:r>
          </w:p>
        </w:tc>
      </w:tr>
      <w:tr>
        <w:tc>
          <w:tcPr>
            <w:gridSpan w:val="5"/>
          </w:tcPr>
          <w:p>
            <w:pPr>
              <w:pStyle w:val="Compact"/>
              <w:jc w:val="right"/>
            </w:pPr>
            <w:r>
              <w:t xml:space="preserve">GRAND TOTAL (SAR):</w:t>
            </w:r>
          </w:p>
        </w:tc>
        <w:tc>
          <w:tcPr/>
          <w:p>
            <w:pPr>
              <w:pStyle w:val="Compact"/>
              <w:jc w:val="left"/>
            </w:pPr>
            <w:r>
              <w:t xml:space="preserve">273,516.00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Any work commenced after the expiry date shall be subject to re-pricing based on current material and labour costs in Saudi Arabia Riyadh.</w:t>
      </w:r>
    </w:p>
    <w:p>
      <w:pPr>
        <w:numPr>
          <w:ilvl w:val="0"/>
          <w:numId w:val="1001"/>
        </w:numPr>
        <w:pStyle w:val="Compact"/>
      </w:pPr>
      <w:r>
        <w:t xml:space="preserve">All prices are quoted in Saudi Riyals (SAR) and are inclusive of all materials, labour, tools, equipment, scaffolding, and transportation within the city of Riyadh. The 15% Value Added Tax (VAT) as mandated by the Zakat, Tax and Customs Authority (ZATCA) of Saudi Arabia is applied separately as shown above.</w:t>
      </w:r>
    </w:p>
    <w:p>
      <w:pPr>
        <w:numPr>
          <w:ilvl w:val="0"/>
          <w:numId w:val="1001"/>
        </w:numPr>
        <w:pStyle w:val="Compact"/>
      </w:pPr>
      <w:r>
        <w:t xml:space="preserve">Payment terms: 40% advance payment upon acceptance of this Quotation Estimate, 40% upon completion of 75% of the scope of work, and the remaining 20% upon final handover and client sign-off. All payments shall be made via bank transfer to the company's designated account in Riyadh.</w:t>
      </w:r>
    </w:p>
    <w:p>
      <w:pPr>
        <w:numPr>
          <w:ilvl w:val="0"/>
          <w:numId w:val="1001"/>
        </w:numPr>
        <w:pStyle w:val="Compact"/>
      </w:pPr>
      <w:r>
        <w:t xml:space="preserve">The Plumber team assigned to this project shall hold valid Saudi Arabian trade licenses, Iqama (residence permit) documentation, and professional certifications issued by the Saudi Council of Engineers or equivalent recognized body. All workers shall comply with the Saudi Labour Law and site safety protocols.</w:t>
      </w:r>
    </w:p>
    <w:p>
      <w:pPr>
        <w:numPr>
          <w:ilvl w:val="0"/>
          <w:numId w:val="1001"/>
        </w:numPr>
        <w:pStyle w:val="Compact"/>
      </w:pPr>
      <w:r>
        <w:t xml:space="preserve">All materials and equipment supplied shall carry valid SASO certification and, where applicable, the Saudi Standards conformity mark. Water heaters and gas appliances must meet the energy efficiency standards set by the Saudi Energy Efficiency Center (SEEC).</w:t>
      </w:r>
    </w:p>
    <w:p>
      <w:pPr>
        <w:numPr>
          <w:ilvl w:val="0"/>
          <w:numId w:val="1001"/>
        </w:numPr>
        <w:pStyle w:val="Compact"/>
      </w:pPr>
      <w:r>
        <w:t xml:space="preserve">The project duration is estimated at twenty-five (25) working days from the date of the advance payment receipt, subject to weather conditions and municipal permit approvals in Riyadh. Delays caused by force majeure or client-requested changes shall be excluded from the timeline.</w:t>
      </w:r>
    </w:p>
    <w:p>
      <w:pPr>
        <w:numPr>
          <w:ilvl w:val="0"/>
          <w:numId w:val="1001"/>
        </w:numPr>
        <w:pStyle w:val="Compact"/>
      </w:pPr>
      <w:r>
        <w:t xml:space="preserve">A two-year warranty is provided on all workmanship and installed equipment (excluding consumable parts). The warranty is void if the Plumber systems are tampered with or serviced by unauthorized third parties.</w:t>
      </w:r>
    </w:p>
    <w:p>
      <w:pPr>
        <w:numPr>
          <w:ilvl w:val="0"/>
          <w:numId w:val="1001"/>
        </w:numPr>
        <w:pStyle w:val="Compact"/>
      </w:pPr>
      <w:r>
        <w:t xml:space="preserve">This Quotation Estimate does not include any structural modifications to building foundations or load-bearing walls. Any such work identified during inspection shall be quoted separately.</w:t>
      </w:r>
    </w:p>
    <w:p>
      <w:pPr>
        <w:numPr>
          <w:ilvl w:val="0"/>
          <w:numId w:val="1001"/>
        </w:numPr>
        <w:pStyle w:val="Compact"/>
      </w:pPr>
      <w:r>
        <w:t xml:space="preserve">Disputes arising from this Quotation Estimate shall be governed by the laws of the Kingdom of Saudi Arabia and shall be subject to the jurisdiction of the competent courts in Riyadh.</w:t>
      </w:r>
    </w:p>
    <w:p>
      <w:pPr>
        <w:pStyle w:val="FirstParagraph"/>
      </w:pPr>
      <w:r>
        <w:rPr>
          <w:bCs/>
          <w:b/>
        </w:rPr>
        <w:t xml:space="preserve">Important Note for Saudi Arabia Riyadh Compliance:</w:t>
      </w:r>
      <w:r>
        <w:t xml:space="preserve"> </w:t>
      </w:r>
      <w:r>
        <w:t xml:space="preserve">Prior to commencing any underground drainage or sewage work, the Plumber team will obtain the necessary excavation permits from the Riyadh Municipality (Baladiyat Al-Riyadh) and coordinate with the National Water Company (NWC) and the Saudi Electricity Company (SEC) to ensure no interference with existing utilities. All gas-related work will be performed by a licensed gas fitter and inspected by the relevant authority before re-energization.</w:t>
      </w:r>
    </w:p>
    <w:p>
      <w:pPr>
        <w:pStyle w:val="BodyText"/>
      </w:pPr>
      <w:r>
        <w:t xml:space="preserve">4. Acceptance and Authorization</w:t>
      </w:r>
    </w:p>
    <w:p>
      <w:pPr>
        <w:pStyle w:val="BodyText"/>
      </w:pPr>
      <w:r>
        <w:t xml:space="preserve">By signing below, the client acknowledges receipt of this Quotation Estimate and agrees to the terms, conditions, and pricing outlined herein for the Plumber services to be executed in Saudi Arabia Riyadh.</w:t>
      </w:r>
    </w:p>
    <w:p>
      <w:pPr>
        <w:pStyle w:val="BodyText"/>
      </w:pPr>
      <w:r>
        <w:t xml:space="preserve">For: Al-Riyadh Plumbing &amp; Maintenance Co., Ltd.</w:t>
      </w:r>
    </w:p>
    <w:p>
      <w:pPr>
        <w:pStyle w:val="BodyText"/>
      </w:pPr>
      <w:r>
        <w:t xml:space="preserve">Name: Eng. Khalid Al-Mutairi</w:t>
      </w:r>
    </w:p>
    <w:p>
      <w:pPr>
        <w:pStyle w:val="BodyText"/>
      </w:pPr>
      <w:r>
        <w:t xml:space="preserve">Title: Senior Plumber &amp; Project Manager</w:t>
      </w:r>
    </w:p>
    <w:p>
      <w:pPr>
        <w:pStyle w:val="BodyText"/>
      </w:pPr>
      <w:r>
        <w:t xml:space="preserve">Date: _______________</w:t>
      </w:r>
    </w:p>
    <w:p>
      <w:pPr>
        <w:pStyle w:val="BodyText"/>
      </w:pPr>
      <w:r>
        <w:t xml:space="preserve">For: Al-Nakheel Residential Complex Management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w:t>
      </w:r>
    </w:p>
    <w:p>
      <w:pPr>
        <w:pStyle w:val="BodyText"/>
      </w:pPr>
      <w:r>
        <w:t xml:space="preserve">Al-Riyadh Plumbing &amp; Maintenance Co., Ltd. | CR: 1010XXXXXX | VAT: 3100XXXXXX</w:t>
      </w:r>
    </w:p>
    <w:p>
      <w:pPr>
        <w:pStyle w:val="BodyText"/>
      </w:pPr>
      <w:r>
        <w:t xml:space="preserve">King Fahd Road, Al-Olaya Tower, Riyadh 12212, Kingdom of Saudi Arabia</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Saudi Arabia Riyadh</dc:title>
  <dc:creator/>
  <dc:language>en</dc:language>
  <cp:keywords/>
  <dcterms:created xsi:type="dcterms:W3CDTF">2026-10-10T06:21:46Z</dcterms:created>
  <dcterms:modified xsi:type="dcterms:W3CDTF">2026-10-10T06:21:46Z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