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dakar-aquapro-services-sarl"/>
    <w:p>
      <w:pPr>
        <w:pStyle w:val="Heading1"/>
      </w:pPr>
      <w:r>
        <w:t xml:space="preserve">Dakar AquaPro Services SARL</w:t>
      </w:r>
    </w:p>
    <w:p>
      <w:pPr>
        <w:pStyle w:val="FirstParagraph"/>
      </w:pPr>
      <w:r>
        <w:t xml:space="preserve">Professional Plumber &amp; Plumbing Solutions</w:t>
      </w:r>
    </w:p>
    <w:p>
      <w:pPr>
        <w:pStyle w:val="BodyText"/>
      </w:pPr>
      <w:r>
        <w:t xml:space="preserve">Route de Ngor, Zone Industrielle, Dakar, Senegal</w:t>
      </w:r>
    </w:p>
    <w:p>
      <w:pPr>
        <w:pStyle w:val="BodyText"/>
      </w:pPr>
      <w:r>
        <w:t xml:space="preserve">Tel: +221 33 864 52 10 | Email: contact@dakar-aquapro.sn</w:t>
      </w:r>
    </w:p>
    <w:p>
      <w:pPr>
        <w:pStyle w:val="BodyText"/>
      </w:pPr>
      <w:r>
        <w:t xml:space="preserve">RC: SN-DKR-2019-45872 | NINEA: 004587200012</w:t>
      </w:r>
    </w:p>
    <w:bookmarkEnd w:id="20"/>
    <w:bookmarkStart w:id="21" w:name="quotation-estimate"/>
    <w:p>
      <w:pPr>
        <w:pStyle w:val="Heading2"/>
      </w:pPr>
      <w:r>
        <w:t xml:space="preserve">Quotation Estimate</w:t>
      </w:r>
    </w:p>
    <w:p>
      <w:pPr>
        <w:pStyle w:val="FirstParagraph"/>
      </w:pPr>
      <w:r>
        <w:t xml:space="preserve">Reference: QTE-2025-DKR-0347</w:t>
      </w:r>
    </w:p>
    <w:p>
      <w:pPr>
        <w:pStyle w:val="BodyText"/>
      </w:pPr>
      <w:r>
        <w:t xml:space="preserve">Date: 15 June 2025</w:t>
      </w:r>
    </w:p>
    <w:p>
      <w:pPr>
        <w:pStyle w:val="BodyText"/>
      </w:pPr>
      <w:r>
        <w:t xml:space="preserve">Valid Until: 15 July 2025</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M. Ousmane Diop</w:t>
      </w:r>
    </w:p>
    <w:p>
      <w:pPr>
        <w:pStyle w:val="BodyText"/>
      </w:pPr>
      <w:r>
        <w:rPr>
          <w:bCs/>
          <w:b/>
        </w:rPr>
        <w:t xml:space="preserve">Company:</w:t>
      </w:r>
      <w:r>
        <w:t xml:space="preserve"> </w:t>
      </w:r>
      <w:r>
        <w:t xml:space="preserve">Diop Immobilier SARL</w:t>
      </w:r>
    </w:p>
    <w:p>
      <w:pPr>
        <w:pStyle w:val="BodyText"/>
      </w:pPr>
      <w:r>
        <w:rPr>
          <w:bCs/>
          <w:b/>
        </w:rPr>
        <w:t xml:space="preserve">Address:</w:t>
      </w:r>
      <w:r>
        <w:t xml:space="preserve"> </w:t>
      </w:r>
      <w:r>
        <w:t xml:space="preserve">Lot 245, Almadies, Dakar, Senegal</w:t>
      </w:r>
    </w:p>
    <w:p>
      <w:pPr>
        <w:pStyle w:val="BodyText"/>
      </w:pPr>
      <w:r>
        <w:rPr>
          <w:bCs/>
          <w:b/>
        </w:rPr>
        <w:t xml:space="preserve">Contact:</w:t>
      </w:r>
      <w:r>
        <w:t xml:space="preserve"> </w:t>
      </w:r>
      <w:r>
        <w:t xml:space="preserve">+221 77 654 32 10</w:t>
      </w:r>
    </w:p>
    <w:bookmarkEnd w:id="22"/>
    <w:bookmarkStart w:id="23" w:name="project-details"/>
    <w:p>
      <w:pPr>
        <w:pStyle w:val="Heading3"/>
      </w:pPr>
      <w:r>
        <w:t xml:space="preserve">Project Details</w:t>
      </w:r>
    </w:p>
    <w:p>
      <w:pPr>
        <w:pStyle w:val="FirstParagraph"/>
      </w:pPr>
      <w:r>
        <w:rPr>
          <w:bCs/>
          <w:b/>
        </w:rPr>
        <w:t xml:space="preserve">Project Location:</w:t>
      </w:r>
      <w:r>
        <w:t xml:space="preserve"> </w:t>
      </w:r>
      <w:r>
        <w:t xml:space="preserve">Almadies, Dakar, Senegal</w:t>
      </w:r>
    </w:p>
    <w:p>
      <w:pPr>
        <w:pStyle w:val="BodyText"/>
      </w:pPr>
      <w:r>
        <w:rPr>
          <w:bCs/>
          <w:b/>
        </w:rPr>
        <w:t xml:space="preserve">Property Type:</w:t>
      </w:r>
      <w:r>
        <w:t xml:space="preserve"> </w:t>
      </w:r>
      <w:r>
        <w:t xml:space="preserve">4-Unit Residential Building</w:t>
      </w:r>
    </w:p>
    <w:p>
      <w:pPr>
        <w:pStyle w:val="BodyText"/>
      </w:pPr>
      <w:r>
        <w:rPr>
          <w:bCs/>
          <w:b/>
        </w:rPr>
        <w:t xml:space="preserve">Scope:</w:t>
      </w:r>
      <w:r>
        <w:t xml:space="preserve"> </w:t>
      </w:r>
      <w:r>
        <w:t xml:space="preserve">Full Plumbing Installation &amp; Repair</w:t>
      </w:r>
    </w:p>
    <w:p>
      <w:pPr>
        <w:pStyle w:val="BodyText"/>
      </w:pPr>
      <w:r>
        <w:rPr>
          <w:bCs/>
          <w:b/>
        </w:rPr>
        <w:t xml:space="preserve">Estimated Duration:</w:t>
      </w:r>
      <w:r>
        <w:t xml:space="preserve"> </w:t>
      </w:r>
      <w:r>
        <w:t xml:space="preserve">12 Working Days</w:t>
      </w:r>
    </w:p>
    <w:bookmarkEnd w:id="23"/>
    <w:p>
      <w:pPr>
        <w:pStyle w:val="BodyText"/>
      </w:pPr>
      <w:r>
        <w:t xml:space="preserve">Scope of Work – Plumber Services in Senegal Dakar</w:t>
      </w:r>
    </w:p>
    <w:p>
      <w:pPr>
        <w:pStyle w:val="BodyText"/>
      </w:pPr>
      <w:r>
        <w:t xml:space="preserve">This Quotation Estimate is issued by Dakar AquaPro Services SARL, a licensed and certified Plumber operating in Senegal Dakar, to provide comprehensive plumbing installation, repair, and maintenance services for the above-referenced residential property. Our team of qualified Plumber technicians will execute all works in strict compliance with the Senegalese building codes, SDE (Société des Eaux du Sénégal) regulations, and the standards set forth by the Direction de la Construction et de l'Urbanisme of Dakar. All materials and labor are guaranteed to meet the highest quality standards appropriate for the tropical coastal climate of Senegal Dakar.</w:t>
      </w:r>
    </w:p>
    <w:p>
      <w:pPr>
        <w:pStyle w:val="BodyText"/>
      </w:pPr>
      <w:r>
        <w:t xml:space="preserve">Itemized Quotation Estimate – Services &amp;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Plumber Service / Material</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Complete demolition and removal of existing corroded copper piping (ground floor to 3rd floor)</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Supply and installation of PPR (Polypropylene Random) piping, 25mm diameter, SDR 11 – Senegal Dakar climate-rated</w:t>
            </w:r>
          </w:p>
        </w:tc>
        <w:tc>
          <w:tcPr/>
          <w:p>
            <w:pPr>
              <w:pStyle w:val="Compact"/>
              <w:jc w:val="left"/>
            </w:pPr>
            <w:r>
              <w:t xml:space="preserve">320</w:t>
            </w:r>
          </w:p>
        </w:tc>
        <w:tc>
          <w:tcPr/>
          <w:p>
            <w:pPr>
              <w:pStyle w:val="Compact"/>
              <w:jc w:val="left"/>
            </w:pPr>
            <w:r>
              <w:t xml:space="preserve">Meters</w:t>
            </w:r>
          </w:p>
        </w:tc>
        <w:tc>
          <w:tcPr/>
          <w:p>
            <w:pPr>
              <w:pStyle w:val="Compact"/>
              <w:jc w:val="left"/>
            </w:pPr>
            <w:r>
              <w:t xml:space="preserve">4,500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Supply and installation of PPR fittings, elbows, tees, and couplings (complete set)</w:t>
            </w:r>
          </w:p>
        </w:tc>
        <w:tc>
          <w:tcPr/>
          <w:p>
            <w:pPr>
              <w:pStyle w:val="Compact"/>
              <w:jc w:val="left"/>
            </w:pPr>
            <w:r>
              <w:t xml:space="preserve">1</w:t>
            </w:r>
          </w:p>
        </w:tc>
        <w:tc>
          <w:tcPr/>
          <w:p>
            <w:pPr>
              <w:pStyle w:val="Compact"/>
              <w:jc w:val="left"/>
            </w:pPr>
            <w:r>
              <w:t xml:space="preserve">Lot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Installation of 4 individual water meters (SDE-compliant) with shut-off valves</w:t>
            </w:r>
          </w:p>
        </w:tc>
        <w:tc>
          <w:tcPr/>
          <w:p>
            <w:pPr>
              <w:pStyle w:val="Compact"/>
              <w:jc w:val="left"/>
            </w:pPr>
            <w:r>
              <w:t xml:space="preserve">4</w:t>
            </w:r>
          </w:p>
        </w:tc>
        <w:tc>
          <w:tcPr/>
          <w:p>
            <w:pPr>
              <w:pStyle w:val="Compact"/>
              <w:jc w:val="left"/>
            </w:pPr>
            <w:r>
              <w:t xml:space="preserve">Units</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05</w:t>
            </w:r>
          </w:p>
        </w:tc>
        <w:tc>
          <w:tcPr/>
          <w:p>
            <w:pPr>
              <w:pStyle w:val="Compact"/>
              <w:jc w:val="left"/>
            </w:pPr>
            <w:r>
              <w:t xml:space="preserve">Supply and installation of 4 electric water heaters (200L, 220V) – one per unit</w:t>
            </w:r>
          </w:p>
        </w:tc>
        <w:tc>
          <w:tcPr/>
          <w:p>
            <w:pPr>
              <w:pStyle w:val="Compact"/>
              <w:jc w:val="left"/>
            </w:pPr>
            <w:r>
              <w:t xml:space="preserve">4</w:t>
            </w:r>
          </w:p>
        </w:tc>
        <w:tc>
          <w:tcPr/>
          <w:p>
            <w:pPr>
              <w:pStyle w:val="Compact"/>
              <w:jc w:val="left"/>
            </w:pPr>
            <w:r>
              <w:t xml:space="preserve">Units</w:t>
            </w:r>
          </w:p>
        </w:tc>
        <w:tc>
          <w:tcPr/>
          <w:p>
            <w:pPr>
              <w:pStyle w:val="Compact"/>
              <w:jc w:val="left"/>
            </w:pPr>
            <w:r>
              <w:t xml:space="preserve">275,000</w:t>
            </w:r>
          </w:p>
        </w:tc>
        <w:tc>
          <w:tcPr/>
          <w:p>
            <w:pPr>
              <w:pStyle w:val="Compact"/>
              <w:jc w:val="left"/>
            </w:pPr>
            <w:r>
              <w:t xml:space="preserve">1,100,000</w:t>
            </w:r>
          </w:p>
        </w:tc>
      </w:tr>
      <w:tr>
        <w:tc>
          <w:tcPr/>
          <w:p>
            <w:pPr>
              <w:pStyle w:val="Compact"/>
              <w:jc w:val="left"/>
            </w:pPr>
            <w:r>
              <w:t xml:space="preserve">06</w:t>
            </w:r>
          </w:p>
        </w:tc>
        <w:tc>
          <w:tcPr/>
          <w:p>
            <w:pPr>
              <w:pStyle w:val="Compact"/>
              <w:jc w:val="left"/>
            </w:pPr>
            <w:r>
              <w:t xml:space="preserve">Installation of 8 sanitary fixtures (2 per unit: WC, basin, shower, kitchen sink)</w:t>
            </w:r>
          </w:p>
        </w:tc>
        <w:tc>
          <w:tcPr/>
          <w:p>
            <w:pPr>
              <w:pStyle w:val="Compact"/>
              <w:jc w:val="left"/>
            </w:pPr>
            <w:r>
              <w:t xml:space="preserve">8</w:t>
            </w:r>
          </w:p>
        </w:tc>
        <w:tc>
          <w:tcPr/>
          <w:p>
            <w:pPr>
              <w:pStyle w:val="Compact"/>
              <w:jc w:val="left"/>
            </w:pPr>
            <w:r>
              <w:t xml:space="preserve">Units</w:t>
            </w:r>
          </w:p>
        </w:tc>
        <w:tc>
          <w:tcPr/>
          <w:p>
            <w:pPr>
              <w:pStyle w:val="Compact"/>
              <w:jc w:val="left"/>
            </w:pPr>
            <w:r>
              <w:t xml:space="preserve">145,000</w:t>
            </w:r>
          </w:p>
        </w:tc>
        <w:tc>
          <w:tcPr/>
          <w:p>
            <w:pPr>
              <w:pStyle w:val="Compact"/>
              <w:jc w:val="left"/>
            </w:pPr>
            <w:r>
              <w:t xml:space="preserve">1,160,000</w:t>
            </w:r>
          </w:p>
        </w:tc>
      </w:tr>
      <w:tr>
        <w:tc>
          <w:tcPr/>
          <w:p>
            <w:pPr>
              <w:pStyle w:val="Compact"/>
              <w:jc w:val="left"/>
            </w:pPr>
            <w:r>
              <w:t xml:space="preserve">07</w:t>
            </w:r>
          </w:p>
        </w:tc>
        <w:tc>
          <w:tcPr/>
          <w:p>
            <w:pPr>
              <w:pStyle w:val="Compact"/>
              <w:jc w:val="left"/>
            </w:pPr>
            <w:r>
              <w:t xml:space="preserve">Complete drainage and sewage piping installation (PVC 110mm) with proper gradient to SDE main line</w:t>
            </w:r>
          </w:p>
        </w:tc>
        <w:tc>
          <w:tcPr/>
          <w:p>
            <w:pPr>
              <w:pStyle w:val="Compact"/>
              <w:jc w:val="left"/>
            </w:pPr>
            <w:r>
              <w:t xml:space="preserve">1</w:t>
            </w:r>
          </w:p>
        </w:tc>
        <w:tc>
          <w:tcPr/>
          <w:p>
            <w:pPr>
              <w:pStyle w:val="Compact"/>
              <w:jc w:val="left"/>
            </w:pPr>
            <w:r>
              <w:t xml:space="preserve">Lot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08</w:t>
            </w:r>
          </w:p>
        </w:tc>
        <w:tc>
          <w:tcPr/>
          <w:p>
            <w:pPr>
              <w:pStyle w:val="Compact"/>
              <w:jc w:val="left"/>
            </w:pPr>
            <w:r>
              <w:t xml:space="preserve">Installation of 4 rooftop water storage tanks (1,000L, UV-stabilized polyethylene)</w:t>
            </w:r>
          </w:p>
        </w:tc>
        <w:tc>
          <w:tcPr/>
          <w:p>
            <w:pPr>
              <w:pStyle w:val="Compact"/>
              <w:jc w:val="left"/>
            </w:pPr>
            <w:r>
              <w:t xml:space="preserve">4</w:t>
            </w:r>
          </w:p>
        </w:tc>
        <w:tc>
          <w:tcPr/>
          <w:p>
            <w:pPr>
              <w:pStyle w:val="Compact"/>
              <w:jc w:val="left"/>
            </w:pPr>
            <w:r>
              <w:t xml:space="preserve">Units</w:t>
            </w:r>
          </w:p>
        </w:tc>
        <w:tc>
          <w:tcPr/>
          <w:p>
            <w:pPr>
              <w:pStyle w:val="Compact"/>
              <w:jc w:val="left"/>
            </w:pPr>
            <w:r>
              <w:t xml:space="preserve">165,000</w:t>
            </w:r>
          </w:p>
        </w:tc>
        <w:tc>
          <w:tcPr/>
          <w:p>
            <w:pPr>
              <w:pStyle w:val="Compact"/>
              <w:jc w:val="left"/>
            </w:pPr>
            <w:r>
              <w:t xml:space="preserve">660,000</w:t>
            </w:r>
          </w:p>
        </w:tc>
      </w:tr>
      <w:tr>
        <w:tc>
          <w:tcPr/>
          <w:p>
            <w:pPr>
              <w:pStyle w:val="Compact"/>
              <w:jc w:val="left"/>
            </w:pPr>
            <w:r>
              <w:t xml:space="preserve">09</w:t>
            </w:r>
          </w:p>
        </w:tc>
        <w:tc>
          <w:tcPr/>
          <w:p>
            <w:pPr>
              <w:pStyle w:val="Compact"/>
              <w:jc w:val="left"/>
            </w:pPr>
            <w:r>
              <w:t xml:space="preserve">Pressure testing, leak detection, and hydrostatic validation of entire plumbing network</w:t>
            </w:r>
          </w:p>
        </w:tc>
        <w:tc>
          <w:tcPr/>
          <w:p>
            <w:pPr>
              <w:pStyle w:val="Compact"/>
              <w:jc w:val="left"/>
            </w:pPr>
            <w:r>
              <w:t xml:space="preserve">1</w:t>
            </w:r>
          </w:p>
        </w:tc>
        <w:tc>
          <w:tcPr/>
          <w:p>
            <w:pPr>
              <w:pStyle w:val="Compact"/>
              <w:jc w:val="left"/>
            </w:pPr>
            <w:r>
              <w:t xml:space="preserve">Lot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10</w:t>
            </w:r>
          </w:p>
        </w:tc>
        <w:tc>
          <w:tcPr/>
          <w:p>
            <w:pPr>
              <w:pStyle w:val="Compact"/>
              <w:jc w:val="left"/>
            </w:pPr>
            <w:r>
              <w:t xml:space="preserve">Site cleanup, waste disposal, and final handover documentation (Senegal Dakar municipal compliance)</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11</w:t>
            </w:r>
          </w:p>
        </w:tc>
        <w:tc>
          <w:tcPr/>
          <w:p>
            <w:pPr>
              <w:pStyle w:val="Compact"/>
              <w:jc w:val="left"/>
            </w:pPr>
            <w:r>
              <w:t xml:space="preserve">Plumber labor – 12 working days (2 senior Plumber technicians + 2 apprentices)</w:t>
            </w:r>
          </w:p>
        </w:tc>
        <w:tc>
          <w:tcPr/>
          <w:p>
            <w:pPr>
              <w:pStyle w:val="Compact"/>
              <w:jc w:val="left"/>
            </w:pPr>
            <w:r>
              <w:t xml:space="preserve">12</w:t>
            </w:r>
          </w:p>
        </w:tc>
        <w:tc>
          <w:tcPr/>
          <w:p>
            <w:pPr>
              <w:pStyle w:val="Compact"/>
              <w:jc w:val="left"/>
            </w:pPr>
            <w:r>
              <w:t xml:space="preserve">Days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12</w:t>
            </w:r>
          </w:p>
        </w:tc>
        <w:tc>
          <w:tcPr/>
          <w:p>
            <w:pPr>
              <w:pStyle w:val="Compact"/>
              <w:jc w:val="left"/>
            </w:pPr>
            <w:r>
              <w:t xml:space="preserve">Permit fees and SDE connection authorization (Dakar municipal)</w:t>
            </w:r>
          </w:p>
        </w:tc>
        <w:tc>
          <w:tcPr/>
          <w:p>
            <w:pPr>
              <w:pStyle w:val="Compact"/>
              <w:jc w:val="left"/>
            </w:pPr>
            <w:r>
              <w:t xml:space="preserve">1</w:t>
            </w:r>
          </w:p>
        </w:tc>
        <w:tc>
          <w:tcPr/>
          <w:p>
            <w:pPr>
              <w:pStyle w:val="Compact"/>
              <w:jc w:val="left"/>
            </w:pPr>
            <w:r>
              <w:t xml:space="preserve">Lot</w:t>
            </w:r>
          </w:p>
        </w:tc>
        <w:tc>
          <w:tcPr/>
          <w:p>
            <w:pPr>
              <w:pStyle w:val="Compact"/>
              <w:jc w:val="left"/>
            </w:pPr>
            <w:r>
              <w:t xml:space="preserve">175,000</w:t>
            </w:r>
          </w:p>
        </w:tc>
        <w:tc>
          <w:tcPr/>
          <w:p>
            <w:pPr>
              <w:pStyle w:val="Compact"/>
              <w:jc w:val="left"/>
            </w:pPr>
            <w:r>
              <w:t xml:space="preserve">175,000</w:t>
            </w:r>
          </w:p>
        </w:tc>
      </w:tr>
      <w:tr>
        <w:tc>
          <w:tcPr>
            <w:gridSpan w:val="5"/>
          </w:tcPr>
          <w:p>
            <w:pPr>
              <w:pStyle w:val="Compact"/>
              <w:jc w:val="left"/>
            </w:pPr>
            <w:r>
              <w:t xml:space="preserve">TOTAL QUOTATION ESTIMATE (XOF)</w:t>
            </w:r>
          </w:p>
        </w:tc>
        <w:tc>
          <w:tcPr/>
          <w:p>
            <w:pPr>
              <w:pStyle w:val="Compact"/>
              <w:jc w:val="left"/>
            </w:pPr>
            <w:r>
              <w:t xml:space="preserve">7,490,000</w:t>
            </w:r>
          </w:p>
        </w:tc>
      </w:tr>
      <w:tr>
        <w:tc>
          <w:tcPr>
            <w:gridSpan w:val="5"/>
          </w:tcPr>
          <w:p>
            <w:pPr>
              <w:pStyle w:val="Compact"/>
              <w:jc w:val="left"/>
            </w:pPr>
            <w:r>
              <w:t xml:space="preserve">TOTAL IN WORDS</w:t>
            </w:r>
          </w:p>
        </w:tc>
        <w:tc>
          <w:tcPr/>
          <w:p>
            <w:pPr>
              <w:pStyle w:val="Compact"/>
              <w:jc w:val="left"/>
            </w:pPr>
            <w:r>
              <w:t xml:space="preserve">Seven Million Four Hundred Ninety Thousand CFA Francs</w:t>
            </w:r>
          </w:p>
        </w:tc>
      </w:tr>
    </w:tbl>
    <w:p>
      <w:pPr>
        <w:pStyle w:val="BodyText"/>
      </w:pPr>
      <w:r>
        <w:t xml:space="preserve">Terms and Conditions of This Quotation Estimate</w:t>
      </w:r>
    </w:p>
    <w:p>
      <w:pPr>
        <w:pStyle w:val="BodyText"/>
      </w:pPr>
      <w:r>
        <w:rPr>
          <w:bCs/>
          <w:b/>
        </w:rPr>
        <w:t xml:space="preserve">1. Validity:</w:t>
      </w:r>
      <w:r>
        <w:t xml:space="preserve"> </w:t>
      </w:r>
      <w:r>
        <w:t xml:space="preserve">This Quotation Estimate is valid for a period of thirty (30) calendar days from the date of issue. After this period, prices may be revised due to fluctuations in material costs in the Senegal Dakar market.</w:t>
      </w:r>
    </w:p>
    <w:p>
      <w:pPr>
        <w:pStyle w:val="BodyText"/>
      </w:pPr>
      <w:r>
        <w:rPr>
          <w:bCs/>
          <w:b/>
        </w:rPr>
        <w:t xml:space="preserve">2. Payment Terms:</w:t>
      </w:r>
      <w:r>
        <w:t xml:space="preserve"> </w:t>
      </w:r>
      <w:r>
        <w:t xml:space="preserve">A deposit of 40% (2,996,000 XOF) is due upon acceptance of this Quotation Estimate. A second payment of 40% (2,996,000 XOF) is due upon completion of 70% of the Plumber works. The final balance of 20% (1,498,000 XOF) is payable upon successful pressure testing and client sign-off.</w:t>
      </w:r>
    </w:p>
    <w:p>
      <w:pPr>
        <w:pStyle w:val="BodyText"/>
      </w:pPr>
      <w:r>
        <w:rPr>
          <w:bCs/>
          <w:b/>
        </w:rPr>
        <w:t xml:space="preserve">3. Payment Method:</w:t>
      </w:r>
      <w:r>
        <w:t xml:space="preserve"> </w:t>
      </w:r>
      <w:r>
        <w:t xml:space="preserve">All payments shall be made via bank transfer to Dakar AquaPro Services SARL, Bank: BICE Senegal, Account: 0001234567890, IBAN: SN08 0001 2345 6789 0000 1234 567, or by certified bank cheque payable to Dakar AquaPro Services SARL.</w:t>
      </w:r>
    </w:p>
    <w:p>
      <w:pPr>
        <w:pStyle w:val="BodyText"/>
      </w:pPr>
      <w:r>
        <w:rPr>
          <w:bCs/>
          <w:b/>
        </w:rPr>
        <w:t xml:space="preserve">4. Warranty:</w:t>
      </w:r>
      <w:r>
        <w:t xml:space="preserve"> </w:t>
      </w:r>
      <w:r>
        <w:t xml:space="preserve">All Plumber workmanship is guaranteed for a period of twenty-four (24) months from the date of final acceptance. All materials carry their respective manufacturer warranties. This warranty covers defects in workmanship and materials but does not cover damage caused by misuse, natural disasters, or unauthorized modifications.</w:t>
      </w:r>
    </w:p>
    <w:p>
      <w:pPr>
        <w:pStyle w:val="BodyText"/>
      </w:pPr>
      <w:r>
        <w:rPr>
          <w:bCs/>
          <w:b/>
        </w:rPr>
        <w:t xml:space="preserve">5. Schedule:</w:t>
      </w:r>
      <w:r>
        <w:t xml:space="preserve"> </w:t>
      </w:r>
      <w:r>
        <w:t xml:space="preserve">The estimated completion period is twelve (12) working days from the date of the first payment and site access. Delays caused by force majeure, SDE network interruptions, or client-requested changes will extend the timeline accordingly.</w:t>
      </w:r>
    </w:p>
    <w:p>
      <w:pPr>
        <w:pStyle w:val="BodyText"/>
      </w:pPr>
      <w:r>
        <w:rPr>
          <w:bCs/>
          <w:b/>
        </w:rPr>
        <w:t xml:space="preserve">6. Compliance:</w:t>
      </w:r>
      <w:r>
        <w:t xml:space="preserve"> </w:t>
      </w:r>
      <w:r>
        <w:t xml:space="preserve">All works shall comply with the Senegalese Code du Bâtiment, SDE technical specifications, and the urban planning regulations of the Ville de Dakar. Our Plumber team holds valid professional certifications issued by the Chambre de Métiers du Sénégal.</w:t>
      </w:r>
    </w:p>
    <w:p>
      <w:pPr>
        <w:pStyle w:val="BodyText"/>
      </w:pPr>
      <w:r>
        <w:rPr>
          <w:bCs/>
          <w:b/>
        </w:rPr>
        <w:t xml:space="preserve">7. Exclusions:</w:t>
      </w:r>
      <w:r>
        <w:t xml:space="preserve"> </w:t>
      </w:r>
      <w:r>
        <w:t xml:space="preserve">This Quotation Estimate does not include electrical wiring for water heaters (to be handled by a licensed electrician), structural modifications to the building, or any works outside the defined plumbing scope.</w:t>
      </w:r>
    </w:p>
    <w:p>
      <w:pPr>
        <w:pStyle w:val="BodyText"/>
      </w:pPr>
      <w:r>
        <w:rPr>
          <w:bCs/>
          <w:b/>
        </w:rPr>
        <w:t xml:space="preserve">8. Dispute Resolution:</w:t>
      </w:r>
      <w:r>
        <w:t xml:space="preserve"> </w:t>
      </w:r>
      <w:r>
        <w:t xml:space="preserve">Any disputes arising from this Quotation Estimate shall be resolved amicably. Failing mutual agreement, matters shall be submitted to the competent courts of Dakar, Senegal.</w:t>
      </w:r>
    </w:p>
    <w:p>
      <w:pPr>
        <w:pStyle w:val="BodyText"/>
      </w:pPr>
      <w:r>
        <w:rPr>
          <w:bCs/>
          <w:b/>
        </w:rPr>
        <w:t xml:space="preserve">For Dakar AquaPro Services SARL</w:t>
      </w:r>
    </w:p>
    <w:p>
      <w:pPr>
        <w:pStyle w:val="BodyText"/>
      </w:pPr>
      <w:r>
        <w:t xml:space="preserve">Authorized Plumber Representative</w:t>
      </w:r>
    </w:p>
    <w:p>
      <w:pPr>
        <w:pStyle w:val="BodyText"/>
      </w:pPr>
      <w:r>
        <w:t xml:space="preserve">Name: M. Ibrahima Sow</w:t>
      </w:r>
    </w:p>
    <w:p>
      <w:pPr>
        <w:pStyle w:val="BodyText"/>
      </w:pPr>
      <w:r>
        <w:t xml:space="preserve">Title: Chief Plumber / Director</w:t>
      </w:r>
    </w:p>
    <w:p>
      <w:pPr>
        <w:pStyle w:val="BodyText"/>
      </w:pPr>
      <w:r>
        <w:rPr>
          <w:bCs/>
          <w:b/>
        </w:rPr>
        <w:t xml:space="preserve">For the Client</w:t>
      </w:r>
    </w:p>
    <w:p>
      <w:pPr>
        <w:pStyle w:val="BodyText"/>
      </w:pPr>
      <w:r>
        <w:t xml:space="preserve">Accepted and Approved</w:t>
      </w:r>
    </w:p>
    <w:p>
      <w:pPr>
        <w:pStyle w:val="BodyText"/>
      </w:pPr>
      <w:r>
        <w:t xml:space="preserve">Name: M. Ousmane Diop</w:t>
      </w:r>
    </w:p>
    <w:p>
      <w:pPr>
        <w:pStyle w:val="BodyText"/>
      </w:pPr>
      <w:r>
        <w:t xml:space="preserve">Date: ___________________</w:t>
      </w:r>
    </w:p>
    <w:p>
      <w:pPr>
        <w:pStyle w:val="BodyText"/>
      </w:pPr>
      <w:r>
        <w:rPr>
          <w:bCs/>
          <w:b/>
        </w:rPr>
        <w:t xml:space="preserve">Important Note:</w:t>
      </w:r>
      <w:r>
        <w:t xml:space="preserve"> </w:t>
      </w:r>
      <w:r>
        <w:t xml:space="preserve">This Quotation Estimate is a formal document issued by Dakar AquaPro Services SARL, a registered Plumber service provider in Senegal Dakar. All prices are quoted in West African CFA Francs (XOF) and are inclusive of VAT (18%) as per Senegalese tax regulations. This document is non-negotiable and constitutes a binding offer upon written acceptance by both parties. For any clarification regarding this Quotation Estimate, please contact our Plumber team at +221 33 864 52 10 or visit our workshop at Route de Ngor, Dakar, Senegal.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Senegal Dakar</dc:title>
  <dc:creator/>
  <dc:language>en</dc:language>
  <cp:keywords/>
  <dcterms:created xsi:type="dcterms:W3CDTF">2026-10-10T02:10:07Z</dcterms:created>
  <dcterms:modified xsi:type="dcterms:W3CDTF">2026-10-10T02:10:07Z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