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Plumber Services | Uzbekistan Tashkent</w:t>
      </w:r>
    </w:p>
    <w:p>
      <w:pPr>
        <w:pStyle w:val="BodyText"/>
      </w:pPr>
      <w:r>
        <w:t xml:space="preserve">OFFICIAL QUOTATION ESTIMATE</w:t>
      </w:r>
    </w:p>
    <w:bookmarkEnd w:id="20"/>
    <w:p>
      <w:pPr>
        <w:pStyle w:val="BodyText"/>
      </w:pPr>
      <w:r>
        <w:rPr>
          <w:bCs/>
          <w:b/>
        </w:rPr>
        <w:t xml:space="preserve">Service Provider:</w:t>
      </w:r>
      <w:r>
        <w:br/>
      </w:r>
      <w:r>
        <w:t xml:space="preserve">Tashkent AquaPro Plumbing Services</w:t>
      </w:r>
      <w:r>
        <w:br/>
      </w:r>
      <w:r>
        <w:t xml:space="preserve">142 Amir Temur Avenue, Tashkent 100084, Uzbekistan</w:t>
      </w:r>
      <w:r>
        <w:br/>
      </w:r>
      <w:r>
        <w:t xml:space="preserve">Tel: +998 (71) 200-45-67 | Email: info@aquapro.uz</w:t>
      </w:r>
      <w:r>
        <w:br/>
      </w:r>
      <w:r>
        <w:t xml:space="preserve">License No: UZ-PLB-2024-0871</w:t>
      </w:r>
    </w:p>
    <w:p>
      <w:pPr>
        <w:pStyle w:val="BodyText"/>
      </w:pPr>
      <w:r>
        <w:rPr>
          <w:bCs/>
          <w:b/>
        </w:rPr>
        <w:t xml:space="preserve">Quotation Estimate No:</w:t>
      </w:r>
      <w:r>
        <w:t xml:space="preserve"> </w:t>
      </w:r>
      <w:r>
        <w:t xml:space="preserve">QE-2025-0347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Residential &amp; Commercial Clients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_______________________________</w:t>
            </w:r>
          </w:p>
        </w:tc>
      </w:tr>
      <w:tr>
        <w:tc>
          <w:tcPr/>
          <w:p>
            <w:pPr>
              <w:pStyle w:val="Compact"/>
              <w:jc w:val="left"/>
            </w:pPr>
            <w:r>
              <w:rPr>
                <w:bCs/>
                <w:b/>
              </w:rPr>
              <w:t xml:space="preserve">Address:</w:t>
            </w:r>
          </w:p>
        </w:tc>
        <w:tc>
          <w:tcPr/>
          <w:p>
            <w:pPr>
              <w:pStyle w:val="Compact"/>
              <w:jc w:val="left"/>
            </w:pPr>
            <w:r>
              <w:t xml:space="preserve">_______________________________, Tashkent, Uzbekistan</w:t>
            </w:r>
          </w:p>
        </w:tc>
      </w:tr>
      <w:tr>
        <w:tc>
          <w:tcPr/>
          <w:p>
            <w:pPr>
              <w:pStyle w:val="Compact"/>
              <w:jc w:val="left"/>
            </w:pPr>
            <w:r>
              <w:rPr>
                <w:bCs/>
                <w:b/>
              </w:rPr>
              <w:t xml:space="preserve">Contact Phone:</w:t>
            </w:r>
          </w:p>
        </w:tc>
        <w:tc>
          <w:tcPr/>
          <w:p>
            <w:pPr>
              <w:pStyle w:val="Compact"/>
              <w:jc w:val="left"/>
            </w:pPr>
            <w:r>
              <w:t xml:space="preserve">_______________________________</w:t>
            </w:r>
          </w:p>
        </w:tc>
      </w:tr>
      <w:tr>
        <w:tc>
          <w:tcPr/>
          <w:p>
            <w:pPr>
              <w:pStyle w:val="Compact"/>
              <w:jc w:val="left"/>
            </w:pPr>
            <w:r>
              <w:rPr>
                <w:bCs/>
                <w:b/>
              </w:rPr>
              <w:t xml:space="preserve">Property Type:</w:t>
            </w:r>
          </w:p>
        </w:tc>
        <w:tc>
          <w:tcPr/>
          <w:p>
            <w:pPr>
              <w:pStyle w:val="Compact"/>
              <w:jc w:val="left"/>
            </w:pPr>
            <w:r>
              <w:t xml:space="preserve">Residential / Commercial / Industrial</w:t>
            </w:r>
          </w:p>
        </w:tc>
      </w:tr>
    </w:tbl>
    <w:bookmarkEnd w:id="21"/>
    <w:bookmarkStart w:id="22" w:name="X39008d99aa81044111abb5e81a84e90f5cc7b0b"/>
    <w:p>
      <w:pPr>
        <w:pStyle w:val="Heading2"/>
      </w:pPr>
      <w:r>
        <w:t xml:space="preserve">2. Scope of Plumber Services – Uzbekistan Tashkent</w:t>
      </w:r>
    </w:p>
    <w:p>
      <w:pPr>
        <w:pStyle w:val="FirstParagraph"/>
      </w:pPr>
      <w:r>
        <w:t xml:space="preserve">This Quotation Estimate is issued by Tashkent AquaPro Plumbing Services, a licensed and certified Plumber operating in Uzbekistan Tashkent, to provide a comprehensive breakdown of professional plumbing work required at the client's property. As a dedicated Plumber serving the Uzbekistan Tashkent metropolitan area, our team specializes in residential, commercial, and industrial plumbing solutions that comply with all national building codes and sanitary regulations of Uzbekistan. The following Quotation Estimate covers all labor, materials, and equipment necessary to complete the specified plumbing project in Tashkent, Uzbekistan.</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Initial site inspection and diagnostic assessment by certified Plumber in Tashkent, Uzbekistan</w:t>
            </w:r>
          </w:p>
        </w:tc>
        <w:tc>
          <w:tcPr/>
          <w:p>
            <w:pPr>
              <w:pStyle w:val="Compact"/>
              <w:jc w:val="left"/>
            </w:pPr>
            <w:r>
              <w:t xml:space="preserve">Visit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Replacement of corroded copper and PEX water supply pipes (kitchen and bathroom)</w:t>
            </w:r>
          </w:p>
        </w:tc>
        <w:tc>
          <w:tcPr/>
          <w:p>
            <w:pPr>
              <w:pStyle w:val="Compact"/>
              <w:jc w:val="left"/>
            </w:pPr>
            <w:r>
              <w:t xml:space="preserve">Linear meter</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3</w:t>
            </w:r>
          </w:p>
        </w:tc>
        <w:tc>
          <w:tcPr/>
          <w:p>
            <w:pPr>
              <w:pStyle w:val="Compact"/>
              <w:jc w:val="left"/>
            </w:pPr>
            <w:r>
              <w:t xml:space="preserve">Installation of new ceramic and P-trap drainage system for bathroom</w:t>
            </w:r>
          </w:p>
        </w:tc>
        <w:tc>
          <w:tcPr/>
          <w:p>
            <w:pPr>
              <w:pStyle w:val="Compact"/>
              <w:jc w:val="left"/>
            </w:pPr>
            <w:r>
              <w:t xml:space="preserve">Set</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Repair and resealing of main water inlet valve and pressure regulator</w:t>
            </w:r>
          </w:p>
        </w:tc>
        <w:tc>
          <w:tcPr/>
          <w:p>
            <w:pPr>
              <w:pStyle w:val="Compact"/>
              <w:jc w:val="left"/>
            </w:pPr>
            <w:r>
              <w:t xml:space="preserve">Job</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Installation of 80-liter electric water heater with thermostatic control</w:t>
            </w:r>
          </w:p>
        </w:tc>
        <w:tc>
          <w:tcPr/>
          <w:p>
            <w:pPr>
              <w:pStyle w:val="Compact"/>
              <w:jc w:val="left"/>
            </w:pPr>
            <w:r>
              <w:t xml:space="preserve">Unit</w:t>
            </w:r>
          </w:p>
        </w:tc>
        <w:tc>
          <w:tcPr/>
          <w:p>
            <w:pPr>
              <w:pStyle w:val="Compact"/>
              <w:jc w:val="left"/>
            </w:pPr>
            <w:r>
              <w:t xml:space="preserve">1</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6</w:t>
            </w:r>
          </w:p>
        </w:tc>
        <w:tc>
          <w:tcPr/>
          <w:p>
            <w:pPr>
              <w:pStyle w:val="Compact"/>
              <w:jc w:val="left"/>
            </w:pPr>
            <w:r>
              <w:t xml:space="preserve">Replacement of all bathroom and kitchen faucets with modern ceramic cartridge models</w:t>
            </w:r>
          </w:p>
        </w:tc>
        <w:tc>
          <w:tcPr/>
          <w:p>
            <w:pPr>
              <w:pStyle w:val="Compact"/>
              <w:jc w:val="left"/>
            </w:pPr>
            <w:r>
              <w:t xml:space="preserve">Unit</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7</w:t>
            </w:r>
          </w:p>
        </w:tc>
        <w:tc>
          <w:tcPr/>
          <w:p>
            <w:pPr>
              <w:pStyle w:val="Compact"/>
              <w:jc w:val="left"/>
            </w:pPr>
            <w:r>
              <w:t xml:space="preserve">Hydrostatic pressure testing of all newly installed plumbing lines (per Uzbekistan standards)</w:t>
            </w:r>
          </w:p>
        </w:tc>
        <w:tc>
          <w:tcPr/>
          <w:p>
            <w:pPr>
              <w:pStyle w:val="Compact"/>
              <w:jc w:val="left"/>
            </w:pPr>
            <w:r>
              <w:t xml:space="preserve">Test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8</w:t>
            </w:r>
          </w:p>
        </w:tc>
        <w:tc>
          <w:tcPr/>
          <w:p>
            <w:pPr>
              <w:pStyle w:val="Compact"/>
              <w:jc w:val="left"/>
            </w:pPr>
            <w:r>
              <w:t xml:space="preserve">Removal and proper disposal of old plumbing materials and debris</w:t>
            </w:r>
          </w:p>
        </w:tc>
        <w:tc>
          <w:tcPr/>
          <w:p>
            <w:pPr>
              <w:pStyle w:val="Compact"/>
              <w:jc w:val="left"/>
            </w:pPr>
            <w:r>
              <w:t xml:space="preserve">Job</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9</w:t>
            </w:r>
          </w:p>
        </w:tc>
        <w:tc>
          <w:tcPr/>
          <w:p>
            <w:pPr>
              <w:pStyle w:val="Compact"/>
              <w:jc w:val="left"/>
            </w:pPr>
            <w:r>
              <w:t xml:space="preserve">Final inspection, commissioning, and handover documentation by Plumber</w:t>
            </w:r>
          </w:p>
        </w:tc>
        <w:tc>
          <w:tcPr/>
          <w:p>
            <w:pPr>
              <w:pStyle w:val="Compact"/>
              <w:jc w:val="left"/>
            </w:pPr>
            <w:r>
              <w:t xml:space="preserve">Visit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right"/>
            </w:pPr>
            <w:r>
              <w:t xml:space="preserve">SUBTOTAL (UZS):</w:t>
            </w:r>
          </w:p>
        </w:tc>
        <w:tc>
          <w:tcPr/>
          <w:p>
            <w:pPr>
              <w:pStyle w:val="Compact"/>
              <w:jc w:val="left"/>
            </w:pPr>
            <w:r>
              <w:t xml:space="preserve">18,335,000</w:t>
            </w:r>
          </w:p>
        </w:tc>
      </w:tr>
      <w:tr>
        <w:tc>
          <w:tcPr>
            <w:gridSpan w:val="5"/>
          </w:tcPr>
          <w:p>
            <w:pPr>
              <w:pStyle w:val="Compact"/>
              <w:jc w:val="right"/>
            </w:pPr>
            <w:r>
              <w:t xml:space="preserve">VAT 12% (Uzbekistan):</w:t>
            </w:r>
          </w:p>
        </w:tc>
        <w:tc>
          <w:tcPr/>
          <w:p>
            <w:pPr>
              <w:pStyle w:val="Compact"/>
              <w:jc w:val="left"/>
            </w:pPr>
            <w:r>
              <w:t xml:space="preserve">2,200,200</w:t>
            </w:r>
          </w:p>
        </w:tc>
      </w:tr>
      <w:tr>
        <w:tc>
          <w:tcPr>
            <w:gridSpan w:val="5"/>
          </w:tcPr>
          <w:p>
            <w:pPr>
              <w:pStyle w:val="Compact"/>
              <w:jc w:val="right"/>
            </w:pPr>
            <w:r>
              <w:t xml:space="preserve">GRAND TOTAL (UZS):</w:t>
            </w:r>
          </w:p>
        </w:tc>
        <w:tc>
          <w:tcPr/>
          <w:p>
            <w:pPr>
              <w:pStyle w:val="Compact"/>
              <w:jc w:val="left"/>
            </w:pPr>
            <w:r>
              <w:t xml:space="preserve">20,535,200</w:t>
            </w:r>
          </w:p>
        </w:tc>
      </w:tr>
    </w:tbl>
    <w:bookmarkEnd w:id="23"/>
    <w:bookmarkStart w:id="24" w:name="materials-and-equipment-specification"/>
    <w:p>
      <w:pPr>
        <w:pStyle w:val="Heading2"/>
      </w:pPr>
      <w:r>
        <w:t xml:space="preserve">4. Materials and Equipment Specification</w:t>
      </w:r>
    </w:p>
    <w:p>
      <w:pPr>
        <w:pStyle w:val="FirstParagraph"/>
      </w:pPr>
      <w:r>
        <w:t xml:space="preserve">All materials included in this Quotation Estimate for the Plumber project in Uzbekistan Tashkent shall be of premium quality and sourced from approved suppliers within Uzbekistan or certified international manufacturers. PEX pipes shall meet ISO 21002 standards. Water heaters shall carry CE and EAC certification. All fittings, valves, and connectors shall be compatible with the existing infrastructure in Tashkent residential buildings. The Plumber team guarantees that no substandard or counterfeit materials will be used in any phase of the work.</w:t>
      </w:r>
    </w:p>
    <w:bookmarkEnd w:id="24"/>
    <w:bookmarkStart w:id="25" w:name="project-timeline"/>
    <w:p>
      <w:pPr>
        <w:pStyle w:val="Heading2"/>
      </w:pPr>
      <w:r>
        <w:t xml:space="preserve">5. Project Timeline</w:t>
      </w:r>
    </w:p>
    <w:p>
      <w:pPr>
        <w:pStyle w:val="FirstParagraph"/>
      </w:pPr>
      <w:r>
        <w:t xml:space="preserve">The estimated duration for completion of all Plumber services outlined in this Quotation Estimate is</w:t>
      </w:r>
      <w:r>
        <w:t xml:space="preserve"> </w:t>
      </w:r>
      <w:r>
        <w:rPr>
          <w:bCs/>
          <w:b/>
        </w:rPr>
        <w:t xml:space="preserve">5 to 7 working days</w:t>
      </w:r>
      <w:r>
        <w:t xml:space="preserve">, commencing from the date of client approval and receipt of the initial payment. The schedule is subject to availability of materials in the Tashkent market and access to the property. Any delays caused by force majeure, municipal water shutdowns in Uzbekistan Tashkent, or client-requested changes will be communicated in writing and may extend the timeline accordingly.</w:t>
      </w:r>
    </w:p>
    <w:bookmarkEnd w:id="25"/>
    <w:bookmarkStart w:id="26" w:name="X985eb999f0cfcda5f1af1a675bf0b7c2e0a6c64"/>
    <w:p>
      <w:pPr>
        <w:pStyle w:val="Heading2"/>
      </w:pPr>
      <w:r>
        <w:t xml:space="preserve">6.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prices may be adjusted due to market fluctuations in Uzbekistan Tashkent.</w:t>
      </w:r>
    </w:p>
    <w:p>
      <w:pPr>
        <w:numPr>
          <w:ilvl w:val="0"/>
          <w:numId w:val="1001"/>
        </w:numPr>
        <w:pStyle w:val="Compact"/>
      </w:pPr>
      <w:r>
        <w:rPr>
          <w:bCs/>
          <w:b/>
        </w:rPr>
        <w:t xml:space="preserve">Payment Terms:</w:t>
      </w:r>
      <w:r>
        <w:t xml:space="preserve"> </w:t>
      </w:r>
      <w:r>
        <w:t xml:space="preserve">40% advance payment upon acceptance of this Quotation Estimate, 40% upon completion of major installation work, and 20% upon final inspection and sign-off by the client.</w:t>
      </w:r>
    </w:p>
    <w:p>
      <w:pPr>
        <w:numPr>
          <w:ilvl w:val="0"/>
          <w:numId w:val="1001"/>
        </w:numPr>
        <w:pStyle w:val="Compact"/>
      </w:pPr>
      <w:r>
        <w:rPr>
          <w:bCs/>
          <w:b/>
        </w:rPr>
        <w:t xml:space="preserve">Warranty:</w:t>
      </w:r>
      <w:r>
        <w:t xml:space="preserve"> </w:t>
      </w:r>
      <w:r>
        <w:t xml:space="preserve">The Plumber services and all installed materials carry a minimum 24-month warranty from the date of final commissioning. This warranty covers workmanship defects and material failures under normal usage conditions in Uzbekistan Tashkent.</w:t>
      </w:r>
    </w:p>
    <w:p>
      <w:pPr>
        <w:numPr>
          <w:ilvl w:val="0"/>
          <w:numId w:val="1001"/>
        </w:numPr>
        <w:pStyle w:val="Compact"/>
      </w:pPr>
      <w:r>
        <w:rPr>
          <w:bCs/>
          <w:b/>
        </w:rPr>
        <w:t xml:space="preserve">Scope Changes:</w:t>
      </w:r>
      <w:r>
        <w:t xml:space="preserve"> </w:t>
      </w:r>
      <w:r>
        <w:t xml:space="preserve">Any additional work not included in this Quotation Estimate will be subject to a separate written amendment and additional cost approval by the client before commencement.</w:t>
      </w:r>
    </w:p>
    <w:p>
      <w:pPr>
        <w:numPr>
          <w:ilvl w:val="0"/>
          <w:numId w:val="1001"/>
        </w:numPr>
        <w:pStyle w:val="Compact"/>
      </w:pPr>
      <w:r>
        <w:rPr>
          <w:bCs/>
          <w:b/>
        </w:rPr>
        <w:t xml:space="preserve">Compliance:</w:t>
      </w:r>
      <w:r>
        <w:t xml:space="preserve"> </w:t>
      </w:r>
      <w:r>
        <w:t xml:space="preserve">All Plumber work shall be performed in strict accordance with the Construction Code of the Republic of Uzbekistan, SanPiN regulations, and Tashkent municipal building permits where applicable.</w:t>
      </w:r>
    </w:p>
    <w:p>
      <w:pPr>
        <w:numPr>
          <w:ilvl w:val="0"/>
          <w:numId w:val="1001"/>
        </w:numPr>
        <w:pStyle w:val="Compact"/>
      </w:pPr>
      <w:r>
        <w:rPr>
          <w:bCs/>
          <w:b/>
        </w:rPr>
        <w:t xml:space="preserve">Insurance:</w:t>
      </w:r>
      <w:r>
        <w:t xml:space="preserve"> </w:t>
      </w:r>
      <w:r>
        <w:t xml:space="preserve">Tashkent AquaPro Plumbing Services maintains full professional liability insurance covering all Plumber operations conducted in Uzbekistan Tashkent, with a coverage limit of 500,000,000 UZS per incident.</w:t>
      </w:r>
    </w:p>
    <w:p>
      <w:pPr>
        <w:numPr>
          <w:ilvl w:val="0"/>
          <w:numId w:val="1001"/>
        </w:numPr>
        <w:pStyle w:val="Compact"/>
      </w:pPr>
      <w:r>
        <w:rPr>
          <w:bCs/>
          <w:b/>
        </w:rPr>
        <w:t xml:space="preserve">Dispute Resolution:</w:t>
      </w:r>
      <w:r>
        <w:t xml:space="preserve"> </w:t>
      </w:r>
      <w:r>
        <w:t xml:space="preserve">Any disputes arising from this Quotation Estimate shall be resolved through negotiation, and if unresolved, through the competent courts of Tashkent City, Uzbekistan.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Plumber services in Uzbekistan Tashkent and agrees to the terms, conditions, pricing, and timeline outlined herein. This document serves as a binding agreement between the parties upon full execution.</w:t>
      </w:r>
    </w:p>
    <w:p>
      <w:pPr>
        <w:pStyle w:val="BodyText"/>
      </w:pPr>
      <w:r>
        <w:rPr>
          <w:bCs/>
          <w:b/>
        </w:rPr>
        <w:t xml:space="preserve">Service Provider (Plumber)</w:t>
      </w:r>
      <w:r>
        <w:br/>
      </w:r>
      <w:r>
        <w:t xml:space="preserve">Tashkent AquaPro Plumbing Services</w:t>
      </w:r>
      <w:r>
        <w:br/>
      </w:r>
      <w:r>
        <w:t xml:space="preserve">Name: _______________________</w:t>
      </w:r>
      <w:r>
        <w:br/>
      </w:r>
      <w:r>
        <w:t xml:space="preserve">Signature &amp; Date: _______________</w:t>
      </w:r>
    </w:p>
    <w:p>
      <w:pPr>
        <w:pStyle w:val="BodyText"/>
      </w:pPr>
      <w:r>
        <w:rPr>
          <w:bCs/>
          <w:b/>
        </w:rPr>
        <w:t xml:space="preserve">Client</w:t>
      </w:r>
      <w:r>
        <w:br/>
      </w:r>
      <w:r>
        <w:t xml:space="preserve">Name: _______________________</w:t>
      </w:r>
      <w:r>
        <w:br/>
      </w:r>
      <w:r>
        <w:t xml:space="preserve">Signature &amp; Date: _______________</w:t>
      </w:r>
    </w:p>
    <w:p>
      <w:pPr>
        <w:pStyle w:val="BodyText"/>
      </w:pPr>
      <w:r>
        <w:t xml:space="preserve">This Quotation Estimate document was prepared by Tashkent AquaPro Plumbing Services, a registered Plumber company in Uzbekistan Tashkent. Document Ref: QE-2025-0347 | Page 1 of 1</w:t>
      </w:r>
    </w:p>
    <w:p>
      <w:pPr>
        <w:pStyle w:val="BodyText"/>
      </w:pPr>
      <w:r>
        <w:t xml:space="preserve">© 2025 Tashkent AquaPro Plumbing Services. All rights reserved. | 142 Amir Temur Avenue, Tashkent 100084, Uzbekistan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Uzbekistan Tashkent</dc:title>
  <dc:creator/>
  <dc:language>en</dc:language>
  <cp:keywords/>
  <dcterms:created xsi:type="dcterms:W3CDTF">2026-10-10T07:00:36Z</dcterms:created>
  <dcterms:modified xsi:type="dcterms:W3CDTF">2026-10-10T07:00:36Z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