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Police Officer Engagement &amp; Security Services — Australia Melbourne</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QTE-MEL-2025-04871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Victoria State Security Services Pty Ltd</w:t>
      </w:r>
    </w:p>
    <w:p>
      <w:pPr>
        <w:pStyle w:val="BodyText"/>
      </w:pPr>
      <w:r>
        <w:rPr>
          <w:bCs/>
          <w:b/>
        </w:rPr>
        <w:t xml:space="preserve">ABN:</w:t>
      </w:r>
      <w:r>
        <w:t xml:space="preserve"> </w:t>
      </w:r>
      <w:r>
        <w:t xml:space="preserve">48 215 773 902</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[Street Address], Melbourne VIC 3000, Australia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[email@organisation.com.au]</w:t>
      </w:r>
    </w:p>
    <w:p>
      <w:pPr>
        <w:pStyle w:val="BodyText"/>
      </w:pPr>
      <w:r>
        <w:rPr>
          <w:bCs/>
          <w:b/>
        </w:rPr>
        <w:t xml:space="preserve">Phone:</w:t>
      </w:r>
      <w:r>
        <w:t xml:space="preserve"> </w:t>
      </w:r>
      <w:r>
        <w:t xml:space="preserve">[04XX XXX XXX]</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to provide a comprehensive and transparent financial breakdown for the engagement of a qualified Police Officer to deliver law enforcement support, crowd management, and public safety services within the metropolitan area of Australia Melbourne. This document outlines all associated costs, deliverables, and conditions governing the proposed Police Officer deployment. The Quotation Estimate is issued in accordance with Victorian state procurement guidelines and the Australian Consumer Law, ensuring full compliance with all regulatory frameworks applicable to security and law enforcement personnel operating in Melbourne, Victoria.</w:t>
      </w:r>
    </w:p>
    <w:bookmarkEnd w:id="23"/>
    <w:bookmarkStart w:id="24" w:name="Xc17cc5e5f5f5a28f62c6bccd33e547abca1dc55"/>
    <w:p>
      <w:pPr>
        <w:pStyle w:val="Heading2"/>
      </w:pPr>
      <w:r>
        <w:t xml:space="preserve">2. Scope of Services — Police Officer Deployment</w:t>
      </w:r>
    </w:p>
    <w:p>
      <w:pPr>
        <w:pStyle w:val="FirstParagraph"/>
      </w:pPr>
      <w:r>
        <w:t xml:space="preserve">The Police Officer referenced in this Quotation Estimate shall be a fully accredited and licensed officer holding a valid Victorian Police Service Commission endorsement. The scope of engagement includes, but is not limited to, the following duties performed across designated locations in Australia Melbourne:</w:t>
      </w:r>
    </w:p>
    <w:p>
      <w:pPr>
        <w:numPr>
          <w:ilvl w:val="0"/>
          <w:numId w:val="1001"/>
        </w:numPr>
        <w:pStyle w:val="Compact"/>
      </w:pPr>
      <w:r>
        <w:t xml:space="preserve">Patrol and surveillance of commercial, residential, and public precincts in the Melbourne metropolitan area.</w:t>
      </w:r>
    </w:p>
    <w:p>
      <w:pPr>
        <w:numPr>
          <w:ilvl w:val="0"/>
          <w:numId w:val="1001"/>
        </w:numPr>
        <w:pStyle w:val="Compact"/>
      </w:pPr>
      <w:r>
        <w:t xml:space="preserve">Crowd management and event security for public gatherings, sporting events, and cultural festivals held in Melbourne.</w:t>
      </w:r>
    </w:p>
    <w:p>
      <w:pPr>
        <w:numPr>
          <w:ilvl w:val="0"/>
          <w:numId w:val="1001"/>
        </w:numPr>
        <w:pStyle w:val="Compact"/>
      </w:pPr>
      <w:r>
        <w:t xml:space="preserve">Crime prevention, incident response, and liaison with the Victoria Police and local municipal authorities.</w:t>
      </w:r>
    </w:p>
    <w:p>
      <w:pPr>
        <w:numPr>
          <w:ilvl w:val="0"/>
          <w:numId w:val="1001"/>
        </w:numPr>
        <w:pStyle w:val="Compact"/>
      </w:pPr>
      <w:r>
        <w:t xml:space="preserve">Community engagement, public safety education, and anti-crime awareness programs targeting Melbourne residents.</w:t>
      </w:r>
    </w:p>
    <w:p>
      <w:pPr>
        <w:numPr>
          <w:ilvl w:val="0"/>
          <w:numId w:val="1001"/>
        </w:numPr>
        <w:pStyle w:val="Compact"/>
      </w:pPr>
      <w:r>
        <w:t xml:space="preserve">Emergency response coordination in conjunction with Melbourne Ambulance, Fire Rescue Victoria, and the Metropolitan Police District.</w:t>
      </w:r>
    </w:p>
    <w:p>
      <w:pPr>
        <w:numPr>
          <w:ilvl w:val="0"/>
          <w:numId w:val="1001"/>
        </w:numPr>
        <w:pStyle w:val="Compact"/>
      </w:pPr>
      <w:r>
        <w:t xml:space="preserve">Investigative support, evidence collection, and report preparation in alignment with the</w:t>
      </w:r>
      <w:r>
        <w:t xml:space="preserve"> </w:t>
      </w:r>
      <w:r>
        <w:rPr>
          <w:iCs/>
          <w:i/>
        </w:rPr>
        <w:t xml:space="preserve">Criminal Procedure Act 2009 (Vic)</w:t>
      </w:r>
      <w:r>
        <w:t xml:space="preser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Police Officer — Senior Grade (12+ years service), full-time deployment in Melbourne CBD precinct</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$9,850.00</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Police Officer — Standard Grade, part-time crowd management support (weekends &amp; public holidays)</w:t>
            </w:r>
          </w:p>
        </w:tc>
        <w:tc>
          <w:tcPr/>
          <w:p>
            <w:pPr>
              <w:pStyle w:val="Compact"/>
              <w:jc w:val="left"/>
            </w:pPr>
            <w:r>
              <w:t xml:space="preserve">Per shift (10 hrs)</w:t>
            </w:r>
          </w:p>
        </w:tc>
        <w:tc>
          <w:tcPr/>
          <w:p>
            <w:pPr>
              <w:pStyle w:val="Compact"/>
              <w:jc w:val="left"/>
            </w:pPr>
            <w:r>
              <w:t xml:space="preserve">48</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03</w:t>
            </w:r>
          </w:p>
        </w:tc>
        <w:tc>
          <w:tcPr/>
          <w:p>
            <w:pPr>
              <w:pStyle w:val="Compact"/>
              <w:jc w:val="left"/>
            </w:pPr>
            <w:r>
              <w:t xml:space="preserve">Specialist training &amp; certification renewal (use-of-force, de-escalation, cultural awareness for diverse Melbourne communities)</w:t>
            </w:r>
          </w:p>
        </w:tc>
        <w:tc>
          <w:tcPr/>
          <w:p>
            <w:pPr>
              <w:pStyle w:val="Compact"/>
              <w:jc w:val="left"/>
            </w:pPr>
            <w:r>
              <w:t xml:space="preserve">Per officer</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Operational equipment &amp; PPE (body-worn cameras, tactical gear, communication devices, first-aid kits)</w:t>
            </w:r>
          </w:p>
        </w:tc>
        <w:tc>
          <w:tcPr/>
          <w:p>
            <w:pPr>
              <w:pStyle w:val="Compact"/>
              <w:jc w:val="left"/>
            </w:pPr>
            <w:r>
              <w:t xml:space="preserve">Per set</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Vehicle provision &amp; fuel (patrol vehicle, Melbourne metropolitan coverage, 12-month lease)</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Insurance &amp; statutory compliance (public liability, workers' compensation, police service indemnity)</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Administrative &amp; reporting services (incident logs, court appearance support, liaison with Melbourne City Council)</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08</w:t>
            </w:r>
          </w:p>
        </w:tc>
        <w:tc>
          <w:tcPr/>
          <w:p>
            <w:pPr>
              <w:pStyle w:val="Compact"/>
              <w:jc w:val="left"/>
            </w:pPr>
            <w:r>
              <w:t xml:space="preserve">Contingency &amp; overtime provision (up to 10% of base salary, applicable during major Melbourne events)</w:t>
            </w:r>
          </w:p>
        </w:tc>
        <w:tc>
          <w:tcPr/>
          <w:p>
            <w:pPr>
              <w:pStyle w:val="Compact"/>
              <w:jc w:val="left"/>
            </w:pPr>
            <w:r>
              <w:t xml:space="preserve">Flat</w:t>
            </w:r>
          </w:p>
        </w:tc>
        <w:tc>
          <w:tcPr/>
          <w:p>
            <w:pPr>
              <w:pStyle w:val="Compact"/>
              <w:jc w:val="left"/>
            </w:pPr>
            <w:r>
              <w:t xml:space="preserve">1</w:t>
            </w:r>
          </w:p>
        </w:tc>
        <w:tc>
          <w:tcPr/>
          <w:p>
            <w:pPr>
              <w:pStyle w:val="Compact"/>
              <w:jc w:val="left"/>
            </w:pPr>
            <w:r>
              <w:t xml:space="preserve">$11,820.00</w:t>
            </w:r>
          </w:p>
        </w:tc>
        <w:tc>
          <w:tcPr/>
          <w:p>
            <w:pPr>
              <w:pStyle w:val="Compact"/>
              <w:jc w:val="left"/>
            </w:pPr>
            <w:r>
              <w:t xml:space="preserve">$11,820.00</w:t>
            </w:r>
          </w:p>
        </w:tc>
      </w:tr>
      <w:tr>
        <w:tc>
          <w:tcPr>
            <w:gridSpan w:val="5"/>
          </w:tcPr>
          <w:p>
            <w:pPr>
              <w:pStyle w:val="Compact"/>
              <w:jc w:val="right"/>
            </w:pPr>
            <w:r>
              <w:t xml:space="preserve">SUBTOTAL (AUD)</w:t>
            </w:r>
          </w:p>
        </w:tc>
        <w:tc>
          <w:tcPr/>
          <w:p>
            <w:pPr>
              <w:pStyle w:val="Compact"/>
              <w:jc w:val="left"/>
            </w:pPr>
            <w:r>
              <w:t xml:space="preserve">$200,190.00</w:t>
            </w:r>
          </w:p>
        </w:tc>
      </w:tr>
      <w:tr>
        <w:tc>
          <w:tcPr>
            <w:gridSpan w:val="5"/>
          </w:tcPr>
          <w:p>
            <w:pPr>
              <w:pStyle w:val="Compact"/>
              <w:jc w:val="right"/>
            </w:pPr>
            <w:r>
              <w:t xml:space="preserve">GST (10%)</w:t>
            </w:r>
          </w:p>
        </w:tc>
        <w:tc>
          <w:tcPr/>
          <w:p>
            <w:pPr>
              <w:pStyle w:val="Compact"/>
              <w:jc w:val="left"/>
            </w:pPr>
            <w:r>
              <w:t xml:space="preserve">$20,019.00</w:t>
            </w:r>
          </w:p>
        </w:tc>
      </w:tr>
      <w:tr>
        <w:tc>
          <w:tcPr>
            <w:gridSpan w:val="5"/>
          </w:tcPr>
          <w:p>
            <w:pPr>
              <w:pStyle w:val="Compact"/>
              <w:jc w:val="right"/>
            </w:pPr>
            <w:r>
              <w:t xml:space="preserve">TOTAL QUOTATION ESTIMATE (AUD, incl. GST)</w:t>
            </w:r>
          </w:p>
        </w:tc>
        <w:tc>
          <w:tcPr/>
          <w:p>
            <w:pPr>
              <w:pStyle w:val="Compact"/>
              <w:jc w:val="left"/>
            </w:pPr>
            <w:r>
              <w:t xml:space="preserve">$220,209.00</w:t>
            </w:r>
          </w:p>
        </w:tc>
      </w:tr>
    </w:tbl>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thirty (30) calendar days from the date of issue. Beyond this period, all rates and availability of the Police Officer may be subject to revision.</w:t>
      </w:r>
    </w:p>
    <w:p>
      <w:pPr>
        <w:numPr>
          <w:ilvl w:val="0"/>
          <w:numId w:val="1002"/>
        </w:numPr>
        <w:pStyle w:val="Compact"/>
      </w:pPr>
      <w:r>
        <w:t xml:space="preserve">All monetary values stated in this Quotation Estimate are in Australian Dollars (AUD) and are inclusive of applicable Goods and Services Tax (GST) as calculated under the</w:t>
      </w:r>
      <w:r>
        <w:t xml:space="preserve"> </w:t>
      </w:r>
      <w:r>
        <w:rPr>
          <w:iCs/>
          <w:i/>
        </w:rPr>
        <w:t xml:space="preserve">A New Tax System (Goods and Services Tax) Act 1999</w:t>
      </w:r>
      <w:r>
        <w:t xml:space="preserve">.</w:t>
      </w:r>
    </w:p>
    <w:p>
      <w:pPr>
        <w:numPr>
          <w:ilvl w:val="0"/>
          <w:numId w:val="1002"/>
        </w:numPr>
        <w:pStyle w:val="Compact"/>
      </w:pPr>
      <w:r>
        <w:t xml:space="preserve">The Police Officer engaged under this Quotation Estimate shall operate strictly within the jurisdiction of the State of Victoria and in full compliance with the</w:t>
      </w:r>
      <w:r>
        <w:t xml:space="preserve"> </w:t>
      </w:r>
      <w:r>
        <w:rPr>
          <w:iCs/>
          <w:i/>
        </w:rPr>
        <w:t xml:space="preserve">Police Act 2018 (Vic)</w:t>
      </w:r>
      <w:r>
        <w:t xml:space="preserve">, the</w:t>
      </w:r>
      <w:r>
        <w:t xml:space="preserve"> </w:t>
      </w:r>
      <w:r>
        <w:rPr>
          <w:iCs/>
          <w:i/>
        </w:rPr>
        <w:t xml:space="preserve">Victoria Police Regulations 2020</w:t>
      </w:r>
      <w:r>
        <w:t xml:space="preserve">, and all applicable Australian federal and state legislation.</w:t>
      </w:r>
    </w:p>
    <w:p>
      <w:pPr>
        <w:numPr>
          <w:ilvl w:val="0"/>
          <w:numId w:val="1002"/>
        </w:numPr>
        <w:pStyle w:val="Compact"/>
      </w:pPr>
      <w:r>
        <w:t xml:space="preserve">Payment terms: 50% deposit upon acceptance of this Quotation Estimate; the remaining 50% shall be invoiced monthly in arrears, payable within fourteen (14) days of invoice date.</w:t>
      </w:r>
    </w:p>
    <w:p>
      <w:pPr>
        <w:numPr>
          <w:ilvl w:val="0"/>
          <w:numId w:val="1002"/>
        </w:numPr>
        <w:pStyle w:val="Compact"/>
      </w:pPr>
      <w:r>
        <w:t xml:space="preserve">The client acknowledges that the Police Officer is engaged as a specialist security and law enforcement professional. Any breach of the terms outlined in this Quotation Estimate may result in immediate termination of the engagement without further liability to the service provider.</w:t>
      </w:r>
    </w:p>
    <w:p>
      <w:pPr>
        <w:numPr>
          <w:ilvl w:val="0"/>
          <w:numId w:val="1002"/>
        </w:numPr>
        <w:pStyle w:val="Compact"/>
      </w:pPr>
      <w:r>
        <w:t xml:space="preserve">All personal data collected during the course of the Police Officer's duties in Australia Melbourne shall be handled in accordance with the</w:t>
      </w:r>
      <w:r>
        <w:t xml:space="preserve"> </w:t>
      </w:r>
      <w:r>
        <w:rPr>
          <w:iCs/>
          <w:i/>
        </w:rPr>
        <w:t xml:space="preserve">Privacy Act 1988 (Cth)</w:t>
      </w:r>
      <w:r>
        <w:t xml:space="preserve"> </w:t>
      </w:r>
      <w:r>
        <w:t xml:space="preserve">and the</w:t>
      </w:r>
      <w:r>
        <w:t xml:space="preserve"> </w:t>
      </w:r>
      <w:r>
        <w:rPr>
          <w:iCs/>
          <w:i/>
        </w:rPr>
        <w:t xml:space="preserve">Information Privacy and Protection Act 2014 (Vic)</w:t>
      </w:r>
      <w:r>
        <w:t xml:space="preserve">.</w:t>
      </w:r>
    </w:p>
    <w:p>
      <w:pPr>
        <w:numPr>
          <w:ilvl w:val="0"/>
          <w:numId w:val="1002"/>
        </w:numPr>
        <w:pStyle w:val="Compact"/>
      </w:pPr>
      <w:r>
        <w:t xml:space="preserve">This Quotation Estimate does not constitute a binding contract until formally accepted in writing by both parties. Upon acceptance, a separate Service Agreement will be executed.</w:t>
      </w:r>
    </w:p>
    <w:p>
      <w:pPr>
        <w:numPr>
          <w:ilvl w:val="0"/>
          <w:numId w:val="1002"/>
        </w:numPr>
        <w:pStyle w:val="Compact"/>
      </w:pPr>
      <w:r>
        <w:t xml:space="preserve">Any disputes arising from this Quotation Estimate or the subsequent engagement of the Police Officer shall be resolved through the Victorian Civil and Administrative Tribunal (VCAT) or the courts of the State of Victoria, Melbourne.</w:t>
      </w:r>
    </w:p>
    <w:bookmarkEnd w:id="26"/>
    <w:bookmarkStart w:id="27" w:name="acceptance-authorisation"/>
    <w:p>
      <w:pPr>
        <w:pStyle w:val="Heading2"/>
      </w:pPr>
      <w:r>
        <w:t xml:space="preserve">5. Acceptance &amp; Authorisation</w:t>
      </w:r>
    </w:p>
    <w:p>
      <w:pPr>
        <w:pStyle w:val="FirstParagraph"/>
      </w:pPr>
      <w:r>
        <w:rPr>
          <w:bCs/>
          <w:b/>
        </w:rPr>
        <w:t xml:space="preserve">For and on behalf of the Service Provider:</w:t>
      </w:r>
    </w:p>
    <w:p>
      <w:pPr>
        <w:pStyle w:val="BodyText"/>
      </w:pPr>
      <w:r>
        <w:t xml:space="preserve">Victoria State Security Services Pty Ltd</w:t>
      </w:r>
    </w:p>
    <w:p>
      <w:pPr>
        <w:pStyle w:val="BodyText"/>
      </w:pPr>
      <w:r>
        <w:t xml:space="preserve">Name: ___________________________</w:t>
      </w:r>
    </w:p>
    <w:p>
      <w:pPr>
        <w:pStyle w:val="BodyText"/>
      </w:pPr>
      <w:r>
        <w:t xml:space="preserve">Title: Director of Operations</w:t>
      </w:r>
    </w:p>
    <w:p>
      <w:pPr>
        <w:pStyle w:val="BodyText"/>
      </w:pPr>
      <w:r>
        <w:t xml:space="preserve">Date: ___________________________</w:t>
      </w:r>
    </w:p>
    <w:p>
      <w:pPr>
        <w:pStyle w:val="BodyText"/>
      </w:pPr>
      <w:r>
        <w:rPr>
          <w:bCs/>
          <w:b/>
        </w:rPr>
        <w:t xml:space="preserve">For and on behalf of the Client:</w:t>
      </w:r>
    </w:p>
    <w:p>
      <w:pPr>
        <w:pStyle w:val="BodyText"/>
      </w:pPr>
      <w:r>
        <w:t xml:space="preserve">[Client Organisation Name]</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Important Notice:</w:t>
      </w:r>
      <w:r>
        <w:t xml:space="preserve"> </w:t>
      </w:r>
      <w:r>
        <w:t xml:space="preserve">This Quotation Estimate is a formal financial document issued for the purpose of engaging a Police Officer for security and public safety services in Australia Melbourne. It is not a guarantee of employment or a letter of appointment. All services described herein are subject to the final execution of a binding Service Agreement. The Quotation Estimate reference number QTE-MEL-2025-04871 must be cited in all subsequent correspondence. For queries regarding this Quotation Estimate, please contact the undersigned at enquiries@vicstatesecurity.com.au or telephone (03) 9XXX XXXX, Melbourne VIC 3000, Australia.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Australia Melbourne</dc:title>
  <dc:creator/>
  <dc:language>en</dc:language>
  <cp:keywords/>
  <dcterms:created xsi:type="dcterms:W3CDTF">2026-10-10T07:33:47Z</dcterms:created>
  <dcterms:modified xsi:type="dcterms:W3CDTF">2026-10-10T07:33:47Z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