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rPr>
          <w:bCs/>
          <w:b/>
        </w:rPr>
        <w:t xml:space="preserve">Brasília Security Solutions Ltda.</w:t>
      </w:r>
    </w:p>
    <w:p>
      <w:pPr>
        <w:pStyle w:val="BodyText"/>
      </w:pPr>
      <w:r>
        <w:t xml:space="preserve">Setor de Áreas Especiais – SAES, Lote 12, Bloco C, Sala 450</w:t>
      </w:r>
    </w:p>
    <w:p>
      <w:pPr>
        <w:pStyle w:val="BodyText"/>
      </w:pPr>
      <w:r>
        <w:t xml:space="preserve">Brasília – DF, CEP 70610-400, Brazil</w:t>
      </w:r>
    </w:p>
    <w:p>
      <w:pPr>
        <w:pStyle w:val="BodyText"/>
      </w:pPr>
      <w:r>
        <w:t xml:space="preserve">CNPJ: 12.345.678/0001-90 | Tel: +55 (61) 3344-5566 | Email: quotes@brasiliasecurity.com.br</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QTE-2025-BSB-00487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Client / Requesting Entity:</w:t>
            </w:r>
          </w:p>
        </w:tc>
        <w:tc>
          <w:tcPr/>
          <w:p>
            <w:pPr>
              <w:pStyle w:val="Compact"/>
              <w:jc w:val="left"/>
            </w:pPr>
            <w:r>
              <w:t xml:space="preserve">Department of Public Safety – Government of the Federal District (GDF)</w:t>
            </w:r>
          </w:p>
        </w:tc>
      </w:tr>
      <w:tr>
        <w:tc>
          <w:tcPr/>
          <w:p>
            <w:pPr>
              <w:pStyle w:val="Compact"/>
              <w:jc w:val="left"/>
            </w:pPr>
            <w:r>
              <w:t xml:space="preserve">Client Address:</w:t>
            </w:r>
          </w:p>
        </w:tc>
        <w:tc>
          <w:tcPr/>
          <w:p>
            <w:pPr>
              <w:pStyle w:val="Compact"/>
              <w:jc w:val="left"/>
            </w:pPr>
            <w:r>
              <w:t xml:space="preserve">Esplanada dos Ministérios, Bloco A, Brasília – DF, Brazil</w:t>
            </w:r>
          </w:p>
        </w:tc>
      </w:tr>
      <w:tr>
        <w:tc>
          <w:tcPr/>
          <w:p>
            <w:pPr>
              <w:pStyle w:val="Compact"/>
              <w:jc w:val="left"/>
            </w:pPr>
            <w:r>
              <w:t xml:space="preserve">Service Location:</w:t>
            </w:r>
          </w:p>
        </w:tc>
        <w:tc>
          <w:tcPr/>
          <w:p>
            <w:pPr>
              <w:pStyle w:val="Compact"/>
              <w:jc w:val="left"/>
            </w:pPr>
            <w:r>
              <w:t xml:space="preserve">Brasília, Federal District, Brazil</w:t>
            </w:r>
          </w:p>
        </w:tc>
      </w:tr>
      <w:tr>
        <w:tc>
          <w:tcPr/>
          <w:p>
            <w:pPr>
              <w:pStyle w:val="Compact"/>
              <w:jc w:val="left"/>
            </w:pPr>
            <w:r>
              <w:t xml:space="preserve">Prepared By:</w:t>
            </w:r>
          </w:p>
        </w:tc>
        <w:tc>
          <w:tcPr/>
          <w:p>
            <w:pPr>
              <w:pStyle w:val="Compact"/>
              <w:jc w:val="left"/>
            </w:pPr>
            <w:r>
              <w:t xml:space="preserve">Eng. Ricardo Almeida – Contracts &amp; Procurement Department</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Brasília Security Solutions Ltda. in response to the request for the provision of qualified</w:t>
      </w:r>
      <w:r>
        <w:t xml:space="preserve"> </w:t>
      </w:r>
      <w:r>
        <w:t xml:space="preserve">Police Officer</w:t>
      </w:r>
      <w:r>
        <w:t xml:space="preserve"> </w:t>
      </w:r>
      <w:r>
        <w:t xml:space="preserve">services within the administrative and public infrastructure of</w:t>
      </w:r>
      <w:r>
        <w:t xml:space="preserve"> </w:t>
      </w:r>
      <w:r>
        <w:t xml:space="preserve">Brazil Brasília</w:t>
      </w:r>
      <w:r>
        <w:t xml:space="preserve">. The scope encompasses the recruitment, deployment, supervision, and ongoing operational support of certified Police Officers assigned to protect government facilities, public squares, and critical infrastructure sites throughout the Federal District of Brasília. This document itemizes all associated costs, operational parameters, and contractual conditions governing the engagement.</w:t>
      </w:r>
    </w:p>
    <w:bookmarkEnd w:id="21"/>
    <w:bookmarkStart w:id="22" w:name="detailed-description-of-services"/>
    <w:p>
      <w:pPr>
        <w:pStyle w:val="Heading2"/>
      </w:pPr>
      <w:r>
        <w:t xml:space="preserve">2. Detailed Description of Services</w:t>
      </w:r>
    </w:p>
    <w:p>
      <w:pPr>
        <w:pStyle w:val="FirstParagraph"/>
      </w:pPr>
      <w:r>
        <w:t xml:space="preserve">The</w:t>
      </w:r>
      <w:r>
        <w:t xml:space="preserve"> </w:t>
      </w:r>
      <w:r>
        <w:t xml:space="preserve">Police Officer</w:t>
      </w:r>
      <w:r>
        <w:t xml:space="preserve"> </w:t>
      </w:r>
      <w:r>
        <w:t xml:space="preserve">services outlined in this</w:t>
      </w:r>
      <w:r>
        <w:t xml:space="preserve"> </w:t>
      </w:r>
      <w:r>
        <w:t xml:space="preserve">Quotation Estimate</w:t>
      </w:r>
      <w:r>
        <w:t xml:space="preserve"> </w:t>
      </w:r>
      <w:r>
        <w:t xml:space="preserve">include, but are not limited to, the following operational components tailored to the specific security requirements of</w:t>
      </w:r>
      <w:r>
        <w:t xml:space="preserve"> </w:t>
      </w:r>
      <w:r>
        <w:t xml:space="preserve">Brazil Brasília</w:t>
      </w:r>
      <w:r>
        <w:t xml:space="preserve">:</w:t>
      </w:r>
    </w:p>
    <w:p>
      <w:pPr>
        <w:numPr>
          <w:ilvl w:val="0"/>
          <w:numId w:val="1001"/>
        </w:numPr>
        <w:pStyle w:val="Compact"/>
      </w:pPr>
      <w:r>
        <w:t xml:space="preserve">Deployment of a minimum of twelve (12) fully licensed and state-certified Police Officers on a 24/7 rotational basis across three (3) priority sectors in Brasília.</w:t>
      </w:r>
    </w:p>
    <w:p>
      <w:pPr>
        <w:numPr>
          <w:ilvl w:val="0"/>
          <w:numId w:val="1001"/>
        </w:numPr>
        <w:pStyle w:val="Compact"/>
      </w:pPr>
      <w:r>
        <w:t xml:space="preserve">Patrol operations covering the Esplanada dos Ministérios, the Praça dos Três Poderes, and the Asa Sul commercial district.</w:t>
      </w:r>
    </w:p>
    <w:p>
      <w:pPr>
        <w:numPr>
          <w:ilvl w:val="0"/>
          <w:numId w:val="1001"/>
        </w:numPr>
        <w:pStyle w:val="Compact"/>
      </w:pPr>
      <w:r>
        <w:t xml:space="preserve">Access control and visitor screening at designated government buildings within the Federal District.</w:t>
      </w:r>
    </w:p>
    <w:p>
      <w:pPr>
        <w:numPr>
          <w:ilvl w:val="0"/>
          <w:numId w:val="1001"/>
        </w:numPr>
        <w:pStyle w:val="Compact"/>
      </w:pPr>
      <w:r>
        <w:t xml:space="preserve">Emergency response coordination in conjunction with the Polícia Militar do Distrito Federal (PMDF) and the Polícia Civil do Distrito Federal (PCDF).</w:t>
      </w:r>
    </w:p>
    <w:p>
      <w:pPr>
        <w:numPr>
          <w:ilvl w:val="0"/>
          <w:numId w:val="1001"/>
        </w:numPr>
        <w:pStyle w:val="Compact"/>
      </w:pPr>
      <w:r>
        <w:t xml:space="preserve">Monthly security assessments and risk-mapping reports specific to the urban layout and population dynamics of Brasília.</w:t>
      </w:r>
    </w:p>
    <w:p>
      <w:pPr>
        <w:numPr>
          <w:ilvl w:val="0"/>
          <w:numId w:val="1001"/>
        </w:numPr>
        <w:pStyle w:val="Compact"/>
      </w:pPr>
      <w:r>
        <w:t xml:space="preserve">Provision of all necessary equipment, including body-worn cameras, radios, protective gear, and marked patrol vehicles.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Monthly salary and benefits – Senior Police Officer (12 officers, 24/7 rotation)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R$ 14,500.00</w:t>
            </w:r>
          </w:p>
        </w:tc>
        <w:tc>
          <w:tcPr/>
          <w:p>
            <w:pPr>
              <w:pStyle w:val="Compact"/>
              <w:jc w:val="left"/>
            </w:pPr>
            <w:r>
              <w:t xml:space="preserve">R$ 174,000.00</w:t>
            </w:r>
          </w:p>
        </w:tc>
      </w:tr>
      <w:tr>
        <w:tc>
          <w:tcPr/>
          <w:p>
            <w:pPr>
              <w:pStyle w:val="Compact"/>
              <w:jc w:val="left"/>
            </w:pPr>
            <w:r>
              <w:t xml:space="preserve">02</w:t>
            </w:r>
          </w:p>
        </w:tc>
        <w:tc>
          <w:tcPr/>
          <w:p>
            <w:pPr>
              <w:pStyle w:val="Compact"/>
              <w:jc w:val="left"/>
            </w:pPr>
            <w:r>
              <w:t xml:space="preserve">Supervisory Police Officer – Team Leader (1 officer, on-site management)</w:t>
            </w:r>
          </w:p>
        </w:tc>
        <w:tc>
          <w:tcPr/>
          <w:p>
            <w:pPr>
              <w:pStyle w:val="Compact"/>
              <w:jc w:val="left"/>
            </w:pPr>
            <w:r>
              <w:t xml:space="preserve">Month</w:t>
            </w:r>
          </w:p>
        </w:tc>
        <w:tc>
          <w:tcPr/>
          <w:p>
            <w:pPr>
              <w:pStyle w:val="Compact"/>
              <w:jc w:val="left"/>
            </w:pPr>
            <w:r>
              <w:t xml:space="preserve">1</w:t>
            </w:r>
          </w:p>
        </w:tc>
        <w:tc>
          <w:tcPr/>
          <w:p>
            <w:pPr>
              <w:pStyle w:val="Compact"/>
              <w:jc w:val="left"/>
            </w:pPr>
            <w:r>
              <w:t xml:space="preserve">R$ 22,000.00</w:t>
            </w:r>
          </w:p>
        </w:tc>
        <w:tc>
          <w:tcPr/>
          <w:p>
            <w:pPr>
              <w:pStyle w:val="Compact"/>
              <w:jc w:val="left"/>
            </w:pPr>
            <w:r>
              <w:t xml:space="preserve">R$ 22,000.00</w:t>
            </w:r>
          </w:p>
        </w:tc>
      </w:tr>
      <w:tr>
        <w:tc>
          <w:tcPr/>
          <w:p>
            <w:pPr>
              <w:pStyle w:val="Compact"/>
              <w:jc w:val="left"/>
            </w:pPr>
            <w:r>
              <w:t xml:space="preserve">03</w:t>
            </w:r>
          </w:p>
        </w:tc>
        <w:tc>
          <w:tcPr/>
          <w:p>
            <w:pPr>
              <w:pStyle w:val="Compact"/>
              <w:jc w:val="left"/>
            </w:pPr>
            <w:r>
              <w:t xml:space="preserve">Marked patrol vehicles (4x4) – lease, fuel, and maintenance</w:t>
            </w:r>
          </w:p>
        </w:tc>
        <w:tc>
          <w:tcPr/>
          <w:p>
            <w:pPr>
              <w:pStyle w:val="Compact"/>
              <w:jc w:val="left"/>
            </w:pPr>
            <w:r>
              <w:t xml:space="preserve">Vehicle/Month</w:t>
            </w:r>
          </w:p>
        </w:tc>
        <w:tc>
          <w:tcPr/>
          <w:p>
            <w:pPr>
              <w:pStyle w:val="Compact"/>
              <w:jc w:val="left"/>
            </w:pPr>
            <w:r>
              <w:t xml:space="preserve">4</w:t>
            </w:r>
          </w:p>
        </w:tc>
        <w:tc>
          <w:tcPr/>
          <w:p>
            <w:pPr>
              <w:pStyle w:val="Compact"/>
              <w:jc w:val="left"/>
            </w:pPr>
            <w:r>
              <w:t xml:space="preserve">R$ 8,750.00</w:t>
            </w:r>
          </w:p>
        </w:tc>
        <w:tc>
          <w:tcPr/>
          <w:p>
            <w:pPr>
              <w:pStyle w:val="Compact"/>
              <w:jc w:val="left"/>
            </w:pPr>
            <w:r>
              <w:t xml:space="preserve">R$ 35,000.00</w:t>
            </w:r>
          </w:p>
        </w:tc>
      </w:tr>
      <w:tr>
        <w:tc>
          <w:tcPr/>
          <w:p>
            <w:pPr>
              <w:pStyle w:val="Compact"/>
              <w:jc w:val="left"/>
            </w:pPr>
            <w:r>
              <w:t xml:space="preserve">04</w:t>
            </w:r>
          </w:p>
        </w:tc>
        <w:tc>
          <w:tcPr/>
          <w:p>
            <w:pPr>
              <w:pStyle w:val="Compact"/>
              <w:jc w:val="left"/>
            </w:pPr>
            <w:r>
              <w:t xml:space="preserve">Body-worn cameras, radios, and protective equipment (amortized)</w:t>
            </w:r>
          </w:p>
        </w:tc>
        <w:tc>
          <w:tcPr/>
          <w:p>
            <w:pPr>
              <w:pStyle w:val="Compact"/>
              <w:jc w:val="left"/>
            </w:pPr>
            <w:r>
              <w:t xml:space="preserve">Set/Month</w:t>
            </w:r>
          </w:p>
        </w:tc>
        <w:tc>
          <w:tcPr/>
          <w:p>
            <w:pPr>
              <w:pStyle w:val="Compact"/>
              <w:jc w:val="left"/>
            </w:pPr>
            <w:r>
              <w:t xml:space="preserve">13</w:t>
            </w:r>
          </w:p>
        </w:tc>
        <w:tc>
          <w:tcPr/>
          <w:p>
            <w:pPr>
              <w:pStyle w:val="Compact"/>
              <w:jc w:val="left"/>
            </w:pPr>
            <w:r>
              <w:t xml:space="preserve">R$ 1,200.00</w:t>
            </w:r>
          </w:p>
        </w:tc>
        <w:tc>
          <w:tcPr/>
          <w:p>
            <w:pPr>
              <w:pStyle w:val="Compact"/>
              <w:jc w:val="left"/>
            </w:pPr>
            <w:r>
              <w:t xml:space="preserve">R$ 15,600.00</w:t>
            </w:r>
          </w:p>
        </w:tc>
      </w:tr>
      <w:tr>
        <w:tc>
          <w:tcPr/>
          <w:p>
            <w:pPr>
              <w:pStyle w:val="Compact"/>
              <w:jc w:val="left"/>
            </w:pPr>
            <w:r>
              <w:t xml:space="preserve">05</w:t>
            </w:r>
          </w:p>
        </w:tc>
        <w:tc>
          <w:tcPr/>
          <w:p>
            <w:pPr>
              <w:pStyle w:val="Compact"/>
              <w:jc w:val="left"/>
            </w:pPr>
            <w:r>
              <w:t xml:space="preserve">Security operations software and real-time monitoring platform license</w:t>
            </w:r>
          </w:p>
        </w:tc>
        <w:tc>
          <w:tcPr/>
          <w:p>
            <w:pPr>
              <w:pStyle w:val="Compact"/>
              <w:jc w:val="left"/>
            </w:pPr>
            <w:r>
              <w:t xml:space="preserve">License/Month</w:t>
            </w:r>
          </w:p>
        </w:tc>
        <w:tc>
          <w:tcPr/>
          <w:p>
            <w:pPr>
              <w:pStyle w:val="Compact"/>
              <w:jc w:val="left"/>
            </w:pPr>
            <w:r>
              <w:t xml:space="preserve">1</w:t>
            </w:r>
          </w:p>
        </w:tc>
        <w:tc>
          <w:tcPr/>
          <w:p>
            <w:pPr>
              <w:pStyle w:val="Compact"/>
              <w:jc w:val="left"/>
            </w:pPr>
            <w:r>
              <w:t xml:space="preserve">R$ 6,500.00</w:t>
            </w:r>
          </w:p>
        </w:tc>
        <w:tc>
          <w:tcPr/>
          <w:p>
            <w:pPr>
              <w:pStyle w:val="Compact"/>
              <w:jc w:val="left"/>
            </w:pPr>
            <w:r>
              <w:t xml:space="preserve">R$ 6,500.00</w:t>
            </w:r>
          </w:p>
        </w:tc>
      </w:tr>
      <w:tr>
        <w:tc>
          <w:tcPr/>
          <w:p>
            <w:pPr>
              <w:pStyle w:val="Compact"/>
              <w:jc w:val="left"/>
            </w:pPr>
            <w:r>
              <w:t xml:space="preserve">06</w:t>
            </w:r>
          </w:p>
        </w:tc>
        <w:tc>
          <w:tcPr/>
          <w:p>
            <w:pPr>
              <w:pStyle w:val="Compact"/>
              <w:jc w:val="left"/>
            </w:pPr>
            <w:r>
              <w:t xml:space="preserve">Monthly security risk assessment and reporting – Brasília specific</w:t>
            </w:r>
          </w:p>
        </w:tc>
        <w:tc>
          <w:tcPr/>
          <w:p>
            <w:pPr>
              <w:pStyle w:val="Compact"/>
              <w:jc w:val="left"/>
            </w:pPr>
            <w:r>
              <w:t xml:space="preserve">Report/Month</w:t>
            </w:r>
          </w:p>
        </w:tc>
        <w:tc>
          <w:tcPr/>
          <w:p>
            <w:pPr>
              <w:pStyle w:val="Compact"/>
              <w:jc w:val="left"/>
            </w:pPr>
            <w:r>
              <w:t xml:space="preserve">1</w:t>
            </w:r>
          </w:p>
        </w:tc>
        <w:tc>
          <w:tcPr/>
          <w:p>
            <w:pPr>
              <w:pStyle w:val="Compact"/>
              <w:jc w:val="left"/>
            </w:pPr>
            <w:r>
              <w:t xml:space="preserve">R$ 4,800.00</w:t>
            </w:r>
          </w:p>
        </w:tc>
        <w:tc>
          <w:tcPr/>
          <w:p>
            <w:pPr>
              <w:pStyle w:val="Compact"/>
              <w:jc w:val="left"/>
            </w:pPr>
            <w:r>
              <w:t xml:space="preserve">R$ 4,800.00</w:t>
            </w:r>
          </w:p>
        </w:tc>
      </w:tr>
      <w:tr>
        <w:tc>
          <w:tcPr/>
          <w:p>
            <w:pPr>
              <w:pStyle w:val="Compact"/>
              <w:jc w:val="left"/>
            </w:pPr>
            <w:r>
              <w:t xml:space="preserve">07</w:t>
            </w:r>
          </w:p>
        </w:tc>
        <w:tc>
          <w:tcPr/>
          <w:p>
            <w:pPr>
              <w:pStyle w:val="Compact"/>
              <w:jc w:val="left"/>
            </w:pPr>
            <w:r>
              <w:t xml:space="preserve">Administrative overhead, insurance, and regulatory compliance (PMDF/PCDF liaison)</w:t>
            </w:r>
          </w:p>
        </w:tc>
        <w:tc>
          <w:tcPr/>
          <w:p>
            <w:pPr>
              <w:pStyle w:val="Compact"/>
              <w:jc w:val="left"/>
            </w:pPr>
            <w:r>
              <w:t xml:space="preserve">Month</w:t>
            </w:r>
          </w:p>
        </w:tc>
        <w:tc>
          <w:tcPr/>
          <w:p>
            <w:pPr>
              <w:pStyle w:val="Compact"/>
              <w:jc w:val="left"/>
            </w:pPr>
            <w:r>
              <w:t xml:space="preserve">1</w:t>
            </w:r>
          </w:p>
        </w:tc>
        <w:tc>
          <w:tcPr/>
          <w:p>
            <w:pPr>
              <w:pStyle w:val="Compact"/>
              <w:jc w:val="left"/>
            </w:pPr>
            <w:r>
              <w:t xml:space="preserve">R$ 18,400.00</w:t>
            </w:r>
          </w:p>
        </w:tc>
        <w:tc>
          <w:tcPr/>
          <w:p>
            <w:pPr>
              <w:pStyle w:val="Compact"/>
              <w:jc w:val="left"/>
            </w:pPr>
            <w:r>
              <w:t xml:space="preserve">R$ 18,400.00</w:t>
            </w:r>
          </w:p>
        </w:tc>
      </w:tr>
      <w:tr>
        <w:tc>
          <w:tcPr>
            <w:gridSpan w:val="5"/>
          </w:tcPr>
          <w:p>
            <w:pPr>
              <w:pStyle w:val="Compact"/>
              <w:jc w:val="left"/>
            </w:pPr>
            <w:r>
              <w:t xml:space="preserve">Subtotal (Monthly)</w:t>
            </w:r>
          </w:p>
        </w:tc>
        <w:tc>
          <w:tcPr/>
          <w:p>
            <w:pPr>
              <w:pStyle w:val="Compact"/>
              <w:jc w:val="left"/>
            </w:pPr>
            <w:r>
              <w:t xml:space="preserve">R$ 276,300.00</w:t>
            </w:r>
          </w:p>
        </w:tc>
      </w:tr>
      <w:tr>
        <w:tc>
          <w:tcPr>
            <w:gridSpan w:val="5"/>
          </w:tcPr>
          <w:p>
            <w:pPr>
              <w:pStyle w:val="Compact"/>
              <w:jc w:val="left"/>
            </w:pPr>
            <w:r>
              <w:t xml:space="preserve">Estimated Annual Total (12 months)</w:t>
            </w:r>
          </w:p>
        </w:tc>
        <w:tc>
          <w:tcPr/>
          <w:p>
            <w:pPr>
              <w:pStyle w:val="Compact"/>
              <w:jc w:val="left"/>
            </w:pPr>
            <w:r>
              <w:t xml:space="preserve">R$ 3,315,600.00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Any request for services beyond this period will require a revised quotation reflecting current market rates in</w:t>
      </w:r>
      <w:r>
        <w:t xml:space="preserve"> </w:t>
      </w:r>
      <w:r>
        <w:t xml:space="preserve">Brazil Brasília</w:t>
      </w:r>
      <w:r>
        <w:t xml:space="preserve">.</w:t>
      </w:r>
    </w:p>
    <w:p>
      <w:pPr>
        <w:numPr>
          <w:ilvl w:val="0"/>
          <w:numId w:val="1002"/>
        </w:numPr>
        <w:pStyle w:val="Compact"/>
      </w:pPr>
      <w:r>
        <w:t xml:space="preserve">All</w:t>
      </w:r>
      <w:r>
        <w:t xml:space="preserve"> </w:t>
      </w:r>
      <w:r>
        <w:t xml:space="preserve">Police Officer</w:t>
      </w:r>
      <w:r>
        <w:t xml:space="preserve"> </w:t>
      </w:r>
      <w:r>
        <w:t xml:space="preserve">personnel deployed under this contract shall hold valid state certification issued by the Secretaria de Segurança Pública do Distrito Federal and shall undergo background verification prior to assignment.</w:t>
      </w:r>
    </w:p>
    <w:p>
      <w:pPr>
        <w:numPr>
          <w:ilvl w:val="0"/>
          <w:numId w:val="1002"/>
        </w:numPr>
        <w:pStyle w:val="Compact"/>
      </w:pPr>
      <w:r>
        <w:t xml:space="preserve">Payment terms: Net 30 days from the date of invoice issuance. Invoices shall be issued monthly on the first business day of each month for the preceding service period.</w:t>
      </w:r>
    </w:p>
    <w:p>
      <w:pPr>
        <w:numPr>
          <w:ilvl w:val="0"/>
          <w:numId w:val="1002"/>
        </w:numPr>
        <w:pStyle w:val="Compact"/>
      </w:pPr>
      <w:r>
        <w:t xml:space="preserve">The contracting entity (Government of the Federal District) reserves the right to request the reassignment or replacement of any individual</w:t>
      </w:r>
      <w:r>
        <w:t xml:space="preserve"> </w:t>
      </w:r>
      <w:r>
        <w:t xml:space="preserve">Police Officer</w:t>
      </w:r>
      <w:r>
        <w:t xml:space="preserve"> </w:t>
      </w:r>
      <w:r>
        <w:t xml:space="preserve">for cause, with a minimum of 48 hours' written notice.</w:t>
      </w:r>
    </w:p>
    <w:p>
      <w:pPr>
        <w:numPr>
          <w:ilvl w:val="0"/>
          <w:numId w:val="1002"/>
        </w:numPr>
        <w:pStyle w:val="Compact"/>
      </w:pPr>
      <w:r>
        <w:t xml:space="preserve">Brasília Security Solutions Ltda. shall maintain comprehensive liability insurance, workers' compensation coverage, and professional indemnity insurance for all Police Officers operating within the jurisdiction of Brasília, Federal District.</w:t>
      </w:r>
    </w:p>
    <w:p>
      <w:pPr>
        <w:numPr>
          <w:ilvl w:val="0"/>
          <w:numId w:val="1002"/>
        </w:numPr>
        <w:pStyle w:val="Compact"/>
      </w:pPr>
      <w:r>
        <w:t xml:space="preserve">Any modification to the scope of services, number of deployed officers, or operational sectors within Brasília must be documented through a formal amendment to this Quotation Estimate and signed by both parties.</w:t>
      </w:r>
    </w:p>
    <w:p>
      <w:pPr>
        <w:numPr>
          <w:ilvl w:val="0"/>
          <w:numId w:val="1002"/>
        </w:numPr>
        <w:pStyle w:val="Compact"/>
      </w:pPr>
      <w:r>
        <w:t xml:space="preserve">This Quotation Estimate does not constitute a binding contract until a formal service agreement is executed by both parties in accordance with Brazilian public procurement law (Lei nº 14.133/2021).</w:t>
      </w:r>
    </w:p>
    <w:p>
      <w:pPr>
        <w:numPr>
          <w:ilvl w:val="0"/>
          <w:numId w:val="1002"/>
        </w:numPr>
        <w:pStyle w:val="Compact"/>
      </w:pPr>
      <w:r>
        <w:t xml:space="preserve">All data collected during security operations in Brasília shall be handled in strict compliance with the Brazilian General Data Protection Law (LGPD – Lei nº 13.709/2018).</w:t>
      </w:r>
    </w:p>
    <w:p>
      <w:pPr>
        <w:numPr>
          <w:ilvl w:val="0"/>
          <w:numId w:val="1002"/>
        </w:numPr>
        <w:pStyle w:val="Compact"/>
      </w:pPr>
      <w:r>
        <w:t xml:space="preserve">Force majeure events, including but not limited to natural disasters, civil unrest, or government-mandated shutdowns affecting operations in Brazil Brasília, shall be addressed through mutual consultation and documented in writing.</w:t>
      </w:r>
    </w:p>
    <w:p>
      <w:pPr>
        <w:numPr>
          <w:ilvl w:val="0"/>
          <w:numId w:val="1002"/>
        </w:numPr>
        <w:pStyle w:val="Compact"/>
      </w:pPr>
      <w:r>
        <w:t xml:space="preserve">This Quotation Estimate is governed by the laws of the Federative Republic of Brazil, and any disputes shall be resolved in the competent courts of Brasília, Federal District.</w:t>
      </w:r>
    </w:p>
    <w:bookmarkEnd w:id="24"/>
    <w:bookmarkStart w:id="25" w:name="acceptance-and-authorization"/>
    <w:p>
      <w:pPr>
        <w:pStyle w:val="Heading2"/>
      </w:pPr>
      <w:r>
        <w:t xml:space="preserve">5. Acceptance and Authorization</w:t>
      </w:r>
    </w:p>
    <w:p>
      <w:pPr>
        <w:pStyle w:val="FirstParagraph"/>
      </w:pPr>
      <w:r>
        <w:t xml:space="preserve">By signing below, the requesting entity acknowledges receipt of this</w:t>
      </w:r>
      <w:r>
        <w:t xml:space="preserve"> </w:t>
      </w:r>
      <w:r>
        <w:t xml:space="preserve">Quotation Estimate</w:t>
      </w:r>
      <w:r>
        <w:t xml:space="preserve"> </w:t>
      </w:r>
      <w:r>
        <w:t xml:space="preserve">for</w:t>
      </w:r>
      <w:r>
        <w:t xml:space="preserve"> </w:t>
      </w:r>
      <w:r>
        <w:t xml:space="preserve">Police Officer</w:t>
      </w:r>
      <w:r>
        <w:t xml:space="preserve"> </w:t>
      </w:r>
      <w:r>
        <w:t xml:space="preserve">services in</w:t>
      </w:r>
      <w:r>
        <w:t xml:space="preserve"> </w:t>
      </w:r>
      <w:r>
        <w:t xml:space="preserve">Brazil Brasília</w:t>
      </w:r>
      <w:r>
        <w:t xml:space="preserve"> </w:t>
      </w:r>
      <w:r>
        <w:t xml:space="preserve">and confirms that the terms, conditions, and pricing outlined herein have been reviewed and accepted for the purpose of initiating the formal contracting process.</w:t>
      </w:r>
    </w:p>
    <w:p>
      <w:pPr>
        <w:pStyle w:val="BodyText"/>
      </w:pPr>
      <w:r>
        <w:rPr>
          <w:bCs/>
          <w:b/>
        </w:rPr>
        <w:t xml:space="preserve">For Brasília Security Solutions Ltda.</w:t>
      </w:r>
      <w:r>
        <w:br/>
      </w:r>
      <w:r>
        <w:t xml:space="preserve">Eng. Ricardo Almeida</w:t>
      </w:r>
      <w:r>
        <w:br/>
      </w:r>
      <w:r>
        <w:t xml:space="preserve">Director of Contracts &amp; Procurement</w:t>
      </w:r>
      <w:r>
        <w:br/>
      </w:r>
      <w:r>
        <w:t xml:space="preserve">Date: _______________</w:t>
      </w:r>
    </w:p>
    <w:p>
      <w:pPr>
        <w:pStyle w:val="BodyText"/>
      </w:pPr>
      <w:r>
        <w:rPr>
          <w:bCs/>
          <w:b/>
        </w:rPr>
        <w:t xml:space="preserve">For the Government of the Federal District</w:t>
      </w:r>
      <w:r>
        <w:br/>
      </w:r>
      <w:r>
        <w:t xml:space="preserve">Authorized Representative</w:t>
      </w:r>
      <w:r>
        <w:br/>
      </w:r>
      <w:r>
        <w:t xml:space="preserve">Department of Public Safety</w:t>
      </w:r>
      <w:r>
        <w:br/>
      </w:r>
      <w:r>
        <w:t xml:space="preserve">Date: _______________</w:t>
      </w:r>
    </w:p>
    <w:p>
      <w:pPr>
        <w:pStyle w:val="BodyText"/>
      </w:pPr>
      <w:r>
        <w:t xml:space="preserve">Document Reference: QTE-2025-BSB-00487 | Brasília Security Solutions Ltda. | CNPJ: 12.345.678/0001-90</w:t>
      </w:r>
    </w:p>
    <w:p>
      <w:pPr>
        <w:pStyle w:val="BodyText"/>
      </w:pPr>
      <w:r>
        <w:t xml:space="preserve">This Quotation Estimate was prepared exclusively for the requesting entity and shall not be reproduced or distributed without prior written consent.</w:t>
      </w:r>
    </w:p>
    <w:p>
      <w:pPr>
        <w:pStyle w:val="BodyText"/>
      </w:pP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Brazil Brasília</dc:title>
  <dc:creator/>
  <dc:language>en</dc:language>
  <cp:keywords/>
  <dcterms:created xsi:type="dcterms:W3CDTF">2026-10-10T03:17:42Z</dcterms:created>
  <dcterms:modified xsi:type="dcterms:W3CDTF">2026-10-10T03:17:42Z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