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Police Officer Services — Canada Toronto</w:t>
      </w:r>
    </w:p>
    <w:p>
      <w:pPr>
        <w:pStyle w:val="BodyText"/>
      </w:pPr>
      <w:r>
        <w:t xml:space="preserve">Ontario Security Services Commission Licensed Provider</w:t>
      </w:r>
    </w:p>
    <w:p>
      <w:pPr>
        <w:pStyle w:val="BodyText"/>
      </w:pPr>
      <w:r>
        <w:t xml:space="preserve">Document Reference: QTE-2025-TOR-04871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QTE-2025-TOR-04871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By:</w:t>
            </w:r>
          </w:p>
        </w:tc>
        <w:tc>
          <w:tcPr/>
          <w:p>
            <w:pPr>
              <w:pStyle w:val="Compact"/>
              <w:jc w:val="left"/>
            </w:pPr>
            <w:r>
              <w:t xml:space="preserve">Northgate Public Safety Solutions Inc.</w:t>
            </w:r>
          </w:p>
        </w:tc>
        <w:tc>
          <w:tcPr/>
          <w:p>
            <w:pPr>
              <w:pStyle w:val="Compact"/>
              <w:jc w:val="left"/>
            </w:pPr>
            <w:r>
              <w:t xml:space="preserve">Service Location:</w:t>
            </w:r>
          </w:p>
        </w:tc>
        <w:tc>
          <w:tcPr/>
          <w:p>
            <w:pPr>
              <w:pStyle w:val="Compact"/>
              <w:jc w:val="left"/>
            </w:pPr>
            <w:r>
              <w:t xml:space="preserve">Canada Toronto, Ontario</w:t>
            </w:r>
          </w:p>
        </w:tc>
      </w:tr>
      <w:tr>
        <w:tc>
          <w:tcPr/>
          <w:p>
            <w:pPr>
              <w:pStyle w:val="Compact"/>
              <w:jc w:val="left"/>
            </w:pPr>
            <w:r>
              <w:t xml:space="preserve">Client Name:</w:t>
            </w:r>
          </w:p>
        </w:tc>
        <w:tc>
          <w:tcPr/>
          <w:p>
            <w:pPr>
              <w:pStyle w:val="Compact"/>
              <w:jc w:val="left"/>
            </w:pPr>
            <w:r>
              <w:t xml:space="preserve">Toronto Metropolitan Facilities Authority</w:t>
            </w:r>
          </w:p>
        </w:tc>
        <w:tc>
          <w:tcPr/>
          <w:p>
            <w:pPr>
              <w:pStyle w:val="Compact"/>
              <w:jc w:val="left"/>
            </w:pPr>
            <w:r>
              <w:t xml:space="preserve">Client Address:</w:t>
            </w:r>
          </w:p>
        </w:tc>
        <w:tc>
          <w:tcPr/>
          <w:p>
            <w:pPr>
              <w:pStyle w:val="Compact"/>
              <w:jc w:val="left"/>
            </w:pPr>
            <w:r>
              <w:t xml:space="preserve">100 Queen Street West, Canada Toronto, ON M5H 2N5</w:t>
            </w:r>
          </w:p>
        </w:tc>
      </w:tr>
      <w:tr>
        <w:tc>
          <w:tcPr/>
          <w:p>
            <w:pPr>
              <w:pStyle w:val="Compact"/>
              <w:jc w:val="left"/>
            </w:pPr>
            <w:r>
              <w:t xml:space="preserve">Contact Person:</w:t>
            </w:r>
          </w:p>
        </w:tc>
        <w:tc>
          <w:tcPr/>
          <w:p>
            <w:pPr>
              <w:pStyle w:val="Compact"/>
              <w:jc w:val="left"/>
            </w:pPr>
            <w:r>
              <w:t xml:space="preserve">Ms. Eleanor Whitfield, Director of Operations</w:t>
            </w:r>
          </w:p>
        </w:tc>
        <w:tc>
          <w:tcPr/>
          <w:p>
            <w:pPr>
              <w:pStyle w:val="Compact"/>
              <w:jc w:val="left"/>
            </w:pPr>
            <w:r>
              <w:t xml:space="preserve">Contact Email:</w:t>
            </w:r>
          </w:p>
        </w:tc>
        <w:tc>
          <w:tcPr/>
          <w:p>
            <w:pPr>
              <w:pStyle w:val="Compact"/>
              <w:jc w:val="left"/>
            </w:pPr>
            <w:r>
              <w:t xml:space="preserve">e.whitfield@tmfa.ca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Northgate Public Safety Solutions Inc. in response to the formal request for professional Police Officer deployment services within the jurisdiction of Canada Toronto. The purpose of this document is to provide the Toronto Metropolitan Facilities Authority with a comprehensive, itemized financial breakdown for the engagement of licensed and certified Police Officer personnel to support public safety operations, crowd management, and facility protection across designated zones in Canada Toronto.</w:t>
      </w:r>
    </w:p>
    <w:p>
      <w:pPr>
        <w:pStyle w:val="BodyText"/>
      </w:pPr>
      <w:r>
        <w:t xml:space="preserve">All services described in this Quotation Estimate are subject to the regulations set forth by the Ontario Security Services Act, the Municipal Act of Ontario, and the applicable bylaws of the City of Toronto. The Police Officer personnel proposed herein hold valid Ontario Police Services Commission (OPSC) certifications and are fully authorized to perform their duties within the Canada Toronto metropolitan area.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Police Officer Service</w:t>
            </w:r>
          </w:p>
        </w:tc>
        <w:tc>
          <w:tcPr/>
          <w:p>
            <w:pPr>
              <w:pStyle w:val="Compact"/>
              <w:jc w:val="left"/>
            </w:pPr>
            <w:r>
              <w:t xml:space="preserve">Duration</w:t>
            </w:r>
          </w:p>
        </w:tc>
        <w:tc>
          <w:tcPr/>
          <w:p>
            <w:pPr>
              <w:pStyle w:val="Compact"/>
              <w:jc w:val="left"/>
            </w:pPr>
            <w:r>
              <w:t xml:space="preserve">Unit Rate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Senior Police Officer — Command &amp; Supervision (OPSC Level 3)</w:t>
            </w:r>
          </w:p>
        </w:tc>
        <w:tc>
          <w:tcPr/>
          <w:p>
            <w:pPr>
              <w:pStyle w:val="Compact"/>
              <w:jc w:val="left"/>
            </w:pPr>
            <w:r>
              <w:t xml:space="preserve">12 months</w:t>
            </w:r>
          </w:p>
        </w:tc>
        <w:tc>
          <w:tcPr/>
          <w:p>
            <w:pPr>
              <w:pStyle w:val="Compact"/>
              <w:jc w:val="left"/>
            </w:pPr>
            <w:r>
              <w:t xml:space="preserve">$52,400.00 / yr</w:t>
            </w:r>
          </w:p>
        </w:tc>
        <w:tc>
          <w:tcPr/>
          <w:p>
            <w:pPr>
              <w:pStyle w:val="Compact"/>
              <w:jc w:val="left"/>
            </w:pPr>
            <w:r>
              <w:t xml:space="preserve">1</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Police Officer — Patrol &amp; Community Engagement (OPSC Level 2)</w:t>
            </w:r>
          </w:p>
        </w:tc>
        <w:tc>
          <w:tcPr/>
          <w:p>
            <w:pPr>
              <w:pStyle w:val="Compact"/>
              <w:jc w:val="left"/>
            </w:pPr>
            <w:r>
              <w:t xml:space="preserve">12 months</w:t>
            </w:r>
          </w:p>
        </w:tc>
        <w:tc>
          <w:tcPr/>
          <w:p>
            <w:pPr>
              <w:pStyle w:val="Compact"/>
              <w:jc w:val="left"/>
            </w:pPr>
            <w:r>
              <w:t xml:space="preserve">$44,800.00 / yr</w:t>
            </w:r>
          </w:p>
        </w:tc>
        <w:tc>
          <w:tcPr/>
          <w:p>
            <w:pPr>
              <w:pStyle w:val="Compact"/>
              <w:jc w:val="left"/>
            </w:pPr>
            <w:r>
              <w:t xml:space="preserve">4</w:t>
            </w:r>
          </w:p>
        </w:tc>
        <w:tc>
          <w:tcPr/>
          <w:p>
            <w:pPr>
              <w:pStyle w:val="Compact"/>
              <w:jc w:val="left"/>
            </w:pPr>
            <w:r>
              <w:t xml:space="preserve">$179,200.00</w:t>
            </w:r>
          </w:p>
        </w:tc>
      </w:tr>
      <w:tr>
        <w:tc>
          <w:tcPr/>
          <w:p>
            <w:pPr>
              <w:pStyle w:val="Compact"/>
              <w:jc w:val="left"/>
            </w:pPr>
            <w:r>
              <w:t xml:space="preserve">03</w:t>
            </w:r>
          </w:p>
        </w:tc>
        <w:tc>
          <w:tcPr/>
          <w:p>
            <w:pPr>
              <w:pStyle w:val="Compact"/>
              <w:jc w:val="left"/>
            </w:pPr>
            <w:r>
              <w:t xml:space="preserve">Police Officer — Specialized Crowd Control Unit (Canada Toronto Events)</w:t>
            </w:r>
          </w:p>
        </w:tc>
        <w:tc>
          <w:tcPr/>
          <w:p>
            <w:pPr>
              <w:pStyle w:val="Compact"/>
              <w:jc w:val="left"/>
            </w:pPr>
            <w:r>
              <w:t xml:space="preserve">12 months</w:t>
            </w:r>
          </w:p>
        </w:tc>
        <w:tc>
          <w:tcPr/>
          <w:p>
            <w:pPr>
              <w:pStyle w:val="Compact"/>
              <w:jc w:val="left"/>
            </w:pPr>
            <w:r>
              <w:t xml:space="preserve">$47,600.00 / yr</w:t>
            </w:r>
          </w:p>
        </w:tc>
        <w:tc>
          <w:tcPr/>
          <w:p>
            <w:pPr>
              <w:pStyle w:val="Compact"/>
              <w:jc w:val="left"/>
            </w:pPr>
            <w:r>
              <w:t xml:space="preserve">3</w:t>
            </w:r>
          </w:p>
        </w:tc>
        <w:tc>
          <w:tcPr/>
          <w:p>
            <w:pPr>
              <w:pStyle w:val="Compact"/>
              <w:jc w:val="left"/>
            </w:pPr>
            <w:r>
              <w:t xml:space="preserve">$142,800.00</w:t>
            </w:r>
          </w:p>
        </w:tc>
      </w:tr>
      <w:tr>
        <w:tc>
          <w:tcPr/>
          <w:p>
            <w:pPr>
              <w:pStyle w:val="Compact"/>
              <w:jc w:val="left"/>
            </w:pPr>
            <w:r>
              <w:t xml:space="preserve">04</w:t>
            </w:r>
          </w:p>
        </w:tc>
        <w:tc>
          <w:tcPr/>
          <w:p>
            <w:pPr>
              <w:pStyle w:val="Compact"/>
              <w:jc w:val="left"/>
            </w:pPr>
            <w:r>
              <w:t xml:space="preserve">Police Officer — Traffic Management &amp; Road Safety (Toronto Core)</w:t>
            </w:r>
          </w:p>
        </w:tc>
        <w:tc>
          <w:tcPr/>
          <w:p>
            <w:pPr>
              <w:pStyle w:val="Compact"/>
              <w:jc w:val="left"/>
            </w:pPr>
            <w:r>
              <w:t xml:space="preserve">12 months</w:t>
            </w:r>
          </w:p>
        </w:tc>
        <w:tc>
          <w:tcPr/>
          <w:p>
            <w:pPr>
              <w:pStyle w:val="Compact"/>
              <w:jc w:val="left"/>
            </w:pPr>
            <w:r>
              <w:t xml:space="preserve">$43,200.00 / yr</w:t>
            </w:r>
          </w:p>
        </w:tc>
        <w:tc>
          <w:tcPr/>
          <w:p>
            <w:pPr>
              <w:pStyle w:val="Compact"/>
              <w:jc w:val="left"/>
            </w:pPr>
            <w:r>
              <w:t xml:space="preserve">2</w:t>
            </w:r>
          </w:p>
        </w:tc>
        <w:tc>
          <w:tcPr/>
          <w:p>
            <w:pPr>
              <w:pStyle w:val="Compact"/>
              <w:jc w:val="left"/>
            </w:pPr>
            <w:r>
              <w:t xml:space="preserve">$86,400.00</w:t>
            </w:r>
          </w:p>
        </w:tc>
      </w:tr>
      <w:tr>
        <w:tc>
          <w:tcPr/>
          <w:p>
            <w:pPr>
              <w:pStyle w:val="Compact"/>
              <w:jc w:val="left"/>
            </w:pPr>
            <w:r>
              <w:t xml:space="preserve">05</w:t>
            </w:r>
          </w:p>
        </w:tc>
        <w:tc>
          <w:tcPr/>
          <w:p>
            <w:pPr>
              <w:pStyle w:val="Compact"/>
              <w:jc w:val="left"/>
            </w:pPr>
            <w:r>
              <w:t xml:space="preserve">Uniform, Equipment &amp; Body-Worn Camera Package per Police Officer</w:t>
            </w:r>
          </w:p>
        </w:tc>
        <w:tc>
          <w:tcPr/>
          <w:p>
            <w:pPr>
              <w:pStyle w:val="Compact"/>
              <w:jc w:val="left"/>
            </w:pPr>
            <w:r>
              <w:t xml:space="preserve">Annual</w:t>
            </w:r>
          </w:p>
        </w:tc>
        <w:tc>
          <w:tcPr/>
          <w:p>
            <w:pPr>
              <w:pStyle w:val="Compact"/>
              <w:jc w:val="left"/>
            </w:pPr>
            <w:r>
              <w:t xml:space="preserve">$3,850.00 / officer</w:t>
            </w:r>
          </w:p>
        </w:tc>
        <w:tc>
          <w:tcPr/>
          <w:p>
            <w:pPr>
              <w:pStyle w:val="Compact"/>
              <w:jc w:val="left"/>
            </w:pPr>
            <w:r>
              <w:t xml:space="preserve">10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Vehicle Fleet — Marked Police Officer Units (Canada Toronto)</w:t>
            </w:r>
          </w:p>
        </w:tc>
        <w:tc>
          <w:tcPr/>
          <w:p>
            <w:pPr>
              <w:pStyle w:val="Compact"/>
              <w:jc w:val="left"/>
            </w:pPr>
            <w:r>
              <w:t xml:space="preserve">12 months</w:t>
            </w:r>
          </w:p>
        </w:tc>
        <w:tc>
          <w:tcPr/>
          <w:p>
            <w:pPr>
              <w:pStyle w:val="Compact"/>
              <w:jc w:val="left"/>
            </w:pPr>
            <w:r>
              <w:t xml:space="preserve">$18,200.00 / vehicle / yr</w:t>
            </w:r>
          </w:p>
        </w:tc>
        <w:tc>
          <w:tcPr/>
          <w:p>
            <w:pPr>
              <w:pStyle w:val="Compact"/>
              <w:jc w:val="left"/>
            </w:pPr>
            <w:r>
              <w:t xml:space="preserve">4</w:t>
            </w:r>
          </w:p>
        </w:tc>
        <w:tc>
          <w:tcPr/>
          <w:p>
            <w:pPr>
              <w:pStyle w:val="Compact"/>
              <w:jc w:val="left"/>
            </w:pPr>
            <w:r>
              <w:t xml:space="preserve">$72,800.00</w:t>
            </w:r>
          </w:p>
        </w:tc>
      </w:tr>
      <w:tr>
        <w:tc>
          <w:tcPr/>
          <w:p>
            <w:pPr>
              <w:pStyle w:val="Compact"/>
              <w:jc w:val="left"/>
            </w:pPr>
            <w:r>
              <w:t xml:space="preserve">07</w:t>
            </w:r>
          </w:p>
        </w:tc>
        <w:tc>
          <w:tcPr/>
          <w:p>
            <w:pPr>
              <w:pStyle w:val="Compact"/>
              <w:jc w:val="left"/>
            </w:pPr>
            <w:r>
              <w:t xml:space="preserve">Liability Insurance &amp; Workers’ Compensation (Ontario)</w:t>
            </w:r>
          </w:p>
        </w:tc>
        <w:tc>
          <w:tcPr/>
          <w:p>
            <w:pPr>
              <w:pStyle w:val="Compact"/>
              <w:jc w:val="left"/>
            </w:pPr>
            <w:r>
              <w:t xml:space="preserve">12 months</w:t>
            </w:r>
          </w:p>
        </w:tc>
        <w:tc>
          <w:tcPr/>
          <w:p>
            <w:pPr>
              <w:pStyle w:val="Compact"/>
              <w:jc w:val="left"/>
            </w:pPr>
            <w:r>
              <w:t xml:space="preserve">$12,500.00 / yr</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Administrative Oversight &amp; Reporting (Canada Toronto Compliance)</w:t>
            </w:r>
          </w:p>
        </w:tc>
        <w:tc>
          <w:tcPr/>
          <w:p>
            <w:pPr>
              <w:pStyle w:val="Compact"/>
              <w:jc w:val="left"/>
            </w:pPr>
            <w:r>
              <w:t xml:space="preserve">12 months</w:t>
            </w:r>
          </w:p>
        </w:tc>
        <w:tc>
          <w:tcPr/>
          <w:p>
            <w:pPr>
              <w:pStyle w:val="Compact"/>
              <w:jc w:val="left"/>
            </w:pPr>
            <w:r>
              <w:t xml:space="preserve">$8,900.00 / yr</w:t>
            </w:r>
          </w:p>
        </w:tc>
        <w:tc>
          <w:tcPr/>
          <w:p>
            <w:pPr>
              <w:pStyle w:val="Compact"/>
              <w:jc w:val="left"/>
            </w:pPr>
            <w:r>
              <w:t xml:space="preserve">1</w:t>
            </w:r>
          </w:p>
        </w:tc>
        <w:tc>
          <w:tcPr/>
          <w:p>
            <w:pPr>
              <w:pStyle w:val="Compact"/>
              <w:jc w:val="left"/>
            </w:pPr>
            <w:r>
              <w:t xml:space="preserve">$8,900.00</w:t>
            </w:r>
          </w:p>
        </w:tc>
      </w:tr>
      <w:tr>
        <w:tc>
          <w:tcPr>
            <w:gridSpan w:val="5"/>
          </w:tcPr>
          <w:p>
            <w:pPr>
              <w:pStyle w:val="Compact"/>
              <w:jc w:val="left"/>
            </w:pPr>
            <w:r>
              <w:t xml:space="preserve">TOTAL ESTIMATED ANNUAL COST</w:t>
            </w:r>
          </w:p>
        </w:tc>
        <w:tc>
          <w:tcPr/>
          <w:p>
            <w:pPr>
              <w:pStyle w:val="Compact"/>
              <w:jc w:val="left"/>
            </w:pPr>
            <w:r>
              <w:t xml:space="preserve">$593,500.00</w:t>
            </w:r>
          </w:p>
        </w:tc>
      </w:tr>
      <w:tr>
        <w:tc>
          <w:tcPr>
            <w:gridSpan w:val="5"/>
          </w:tcPr>
          <w:p>
            <w:pPr>
              <w:pStyle w:val="Compact"/>
              <w:jc w:val="left"/>
            </w:pPr>
            <w:r>
              <w:t xml:space="preserve">HST (13% — Ontario, Canada Toronto)</w:t>
            </w:r>
          </w:p>
        </w:tc>
        <w:tc>
          <w:tcPr/>
          <w:p>
            <w:pPr>
              <w:pStyle w:val="Compact"/>
              <w:jc w:val="left"/>
            </w:pPr>
            <w:r>
              <w:t xml:space="preserve">$77,155.00</w:t>
            </w:r>
          </w:p>
        </w:tc>
      </w:tr>
      <w:tr>
        <w:tc>
          <w:tcPr>
            <w:gridSpan w:val="5"/>
          </w:tcPr>
          <w:p>
            <w:pPr>
              <w:pStyle w:val="Compact"/>
              <w:jc w:val="left"/>
            </w:pPr>
            <w:r>
              <w:t xml:space="preserve">GRAND TOTAL (Incl. HST)</w:t>
            </w:r>
          </w:p>
        </w:tc>
        <w:tc>
          <w:tcPr/>
          <w:p>
            <w:pPr>
              <w:pStyle w:val="Compact"/>
              <w:jc w:val="left"/>
            </w:pPr>
            <w:r>
              <w:t xml:space="preserve">$670,655.00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After this period, all rates and availability of Police Officer personnel may be subject to revision based on market conditions in Canada Toronto.</w:t>
      </w:r>
    </w:p>
    <w:p>
      <w:pPr>
        <w:pStyle w:val="BodyText"/>
      </w:pPr>
      <w:r>
        <w:rPr>
          <w:bCs/>
          <w:b/>
        </w:rPr>
        <w:t xml:space="preserve">3.2 Payment Terms:</w:t>
      </w:r>
      <w:r>
        <w:t xml:space="preserve"> </w:t>
      </w:r>
      <w:r>
        <w:t xml:space="preserve">Invoicing shall be issued on a monthly basis, payable within thirty (30) days of invoice date. A 1.5% late payment penalty shall apply to outstanding balances exceeding the payment window, in accordance with Ontario commercial practice.</w:t>
      </w:r>
    </w:p>
    <w:p>
      <w:pPr>
        <w:pStyle w:val="BodyText"/>
      </w:pPr>
      <w:r>
        <w:rPr>
          <w:bCs/>
          <w:b/>
        </w:rPr>
        <w:t xml:space="preserve">3.3 Personnel Standards:</w:t>
      </w:r>
      <w:r>
        <w:t xml:space="preserve"> </w:t>
      </w:r>
      <w:r>
        <w:t xml:space="preserve">All Police Officer personnel assigned under this Quotation Estimate must hold a current OPSC certification, pass a criminal record check, and complete Canada Toronto-specific community engagement training prior to deployment.</w:t>
      </w:r>
    </w:p>
    <w:p>
      <w:pPr>
        <w:pStyle w:val="BodyText"/>
      </w:pPr>
      <w:r>
        <w:rPr>
          <w:bCs/>
          <w:b/>
        </w:rPr>
        <w:t xml:space="preserve">3.4 Cancellation Policy:</w:t>
      </w:r>
      <w:r>
        <w:t xml:space="preserve"> </w:t>
      </w:r>
      <w:r>
        <w:t xml:space="preserve">The client may cancel this engagement with sixty (60) days’ written notice. Cancellation within the first three months of the contract term shall incur a 15% early termination fee on the remaining contract value.</w:t>
      </w:r>
    </w:p>
    <w:p>
      <w:pPr>
        <w:pStyle w:val="BodyText"/>
      </w:pPr>
      <w:r>
        <w:rPr>
          <w:bCs/>
          <w:b/>
        </w:rPr>
        <w:t xml:space="preserve">3.5 Jurisdictional Compliance:</w:t>
      </w:r>
      <w:r>
        <w:t xml:space="preserve"> </w:t>
      </w:r>
      <w:r>
        <w:t xml:space="preserve">All services rendered under this Quotation Estimate shall comply with the Ontario Police Services Act, the City of Toronto Municipal Code, and all applicable federal and provincial legislation governing law enforcement and public safety operations in Canada Toronto.</w:t>
      </w:r>
    </w:p>
    <w:p>
      <w:pPr>
        <w:pStyle w:val="BodyText"/>
      </w:pPr>
      <w:r>
        <w:rPr>
          <w:bCs/>
          <w:b/>
        </w:rPr>
        <w:t xml:space="preserve">3.6 Force Majeure:</w:t>
      </w:r>
      <w:r>
        <w:t xml:space="preserve"> </w:t>
      </w:r>
      <w:r>
        <w:t xml:space="preserve">Neither party shall be liable for failure to perform obligations due to events beyond reasonable control, including but not limited to natural disasters, government-mandated shutdowns, or public health emergencies affecting Canada Toronto.</w:t>
      </w:r>
    </w:p>
    <w:p>
      <w:pPr>
        <w:pStyle w:val="BodyText"/>
      </w:pPr>
      <w:r>
        <w:rPr>
          <w:bCs/>
          <w:b/>
        </w:rPr>
        <w:t xml:space="preserve">3.7 Dispute Resolution:</w:t>
      </w:r>
      <w:r>
        <w:t xml:space="preserve"> </w:t>
      </w:r>
      <w:r>
        <w:t xml:space="preserve">Any disputes arising from this Quotation Estimate shall be resolved through mediation in Canada Toronto, Ontario, in accordance with the Ontario Arbitration Act. If mediation fails, binding arbitration shall be conducted under the rules of the Arbitration Association of Canada.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financial obligations outlined herein for the provision of Police Officer services in Canada Toronto. This signature constitutes formal acceptance of the Quotation Estimate and authorizes Northgate Public Safety Solutions Inc. to commence recruitment and deployment of the specified Police Officer personnel.</w:t>
      </w:r>
    </w:p>
    <w:p>
      <w:pPr>
        <w:pStyle w:val="BodyText"/>
      </w:pPr>
      <w:r>
        <w:rPr>
          <w:bCs/>
          <w:b/>
        </w:rPr>
        <w:t xml:space="preserve">For Northgate Public Safety Solutions Inc.:</w:t>
      </w:r>
    </w:p>
    <w:p>
      <w:pPr>
        <w:pStyle w:val="BodyText"/>
      </w:pPr>
      <w:r>
        <w:rPr>
          <w:bCs/>
          <w:b/>
        </w:rPr>
        <w:t xml:space="preserve">Authorized Signatory</w:t>
      </w:r>
      <w:r>
        <w:br/>
      </w:r>
      <w:r>
        <w:t xml:space="preserve">Name: ___________________________</w:t>
      </w:r>
      <w:r>
        <w:br/>
      </w:r>
      <w:r>
        <w:t xml:space="preserve">Title: Chief Executive Officer</w:t>
      </w:r>
      <w:r>
        <w:br/>
      </w:r>
      <w:r>
        <w:t xml:space="preserve">Date: ___________________________</w:t>
      </w:r>
    </w:p>
    <w:p>
      <w:pPr>
        <w:pStyle w:val="BodyText"/>
      </w:pPr>
      <w:r>
        <w:rPr>
          <w:bCs/>
          <w:b/>
        </w:rPr>
        <w:t xml:space="preserve">For Toronto Metropolitan Facilities Authority:</w:t>
      </w:r>
    </w:p>
    <w:p>
      <w:pPr>
        <w:pStyle w:val="BodyText"/>
      </w:pPr>
      <w:r>
        <w:rPr>
          <w:bCs/>
          <w:b/>
        </w:rPr>
        <w:t xml:space="preserve">Authorized Signatory</w:t>
      </w:r>
      <w:r>
        <w:br/>
      </w:r>
      <w:r>
        <w:t xml:space="preserve">Name: ___________________________</w:t>
      </w:r>
      <w:r>
        <w:br/>
      </w:r>
      <w:r>
        <w:t xml:space="preserve">Title: Director of Operations</w:t>
      </w:r>
      <w:r>
        <w:br/>
      </w:r>
      <w:r>
        <w:t xml:space="preserve">Date: ___________________________</w:t>
      </w:r>
    </w:p>
    <w:p>
      <w:pPr>
        <w:pStyle w:val="BodyText"/>
      </w:pPr>
      <w:r>
        <w:t xml:space="preserve">Northgate Public Safety Solutions Inc. | 2200 Yonge Street, Suite 450, Canada Toronto, ON M4P 2E4 | Tel: (416) 555-0192 | Fax: (416) 555-0193</w:t>
      </w:r>
    </w:p>
    <w:p>
      <w:pPr>
        <w:pStyle w:val="BodyText"/>
      </w:pPr>
      <w:r>
        <w:t xml:space="preserve">Ontario Security Services Commission License No. OSSC-2024-8871 | This Quotation Estimate is confidential and intended solely for the named client.</w:t>
      </w:r>
    </w:p>
    <w:p>
      <w:pPr>
        <w:pStyle w:val="BodyText"/>
      </w:pPr>
      <w:r>
        <w:t xml:space="preserve">Page 1 of 1 — Quotation Estimate QTE-2025-TOR-04871 — Police Officer Services — Canada Toronto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Canada Toronto</dc:title>
  <dc:creator/>
  <dc:language>en</dc:language>
  <cp:keywords/>
  <dcterms:created xsi:type="dcterms:W3CDTF">2026-10-10T03:42:25Z</dcterms:created>
  <dcterms:modified xsi:type="dcterms:W3CDTF">2026-10-10T03:42:25Z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