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0" w:name="seguridad-patrimonial-del-pacífico-s.a."/>
    <w:p>
      <w:pPr>
        <w:pStyle w:val="Heading1"/>
      </w:pPr>
      <w:r>
        <w:t xml:space="preserve">Seguridad Patrimonial del Pacífico S.A.</w:t>
      </w:r>
    </w:p>
    <w:p>
      <w:pPr>
        <w:pStyle w:val="FirstParagraph"/>
      </w:pPr>
      <w:r>
        <w:t xml:space="preserve">Av. Apoquindo 4501, Piso 12, Las Condes, Santiago, Chile</w:t>
      </w:r>
    </w:p>
    <w:p>
      <w:pPr>
        <w:pStyle w:val="BodyText"/>
      </w:pPr>
      <w:r>
        <w:t xml:space="preserve">Phone: +56 2 2345 6789 | Email: cotizaciones@seguridadpacifico.cl</w:t>
      </w:r>
    </w:p>
    <w:p>
      <w:pPr>
        <w:pStyle w:val="BodyText"/>
      </w:pPr>
      <w:r>
        <w:t xml:space="preserve">RUT: 76.543.210-K | Security License No. DSP-2024-0891</w:t>
      </w:r>
    </w:p>
    <w:bookmarkEnd w:id="20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QE-2025-00472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Corporación Financiera Andina SpA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Av. Libertador Bernardo O'Higgins 1250, Of. 801, Santiago, Chile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Chile Santiago – Multiple Sites (Las Condes, Providencia, Ñuñoa)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Category: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Deployment and Security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Ing. Carlos Mendoza Ríos – Director of Operations</w:t>
            </w:r>
          </w:p>
        </w:tc>
      </w:tr>
    </w:tbl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Seguridad Patrimonial del Pacífico S.A. to Corporación Financiera Andina SpA in response to the client's request for the deployment of certified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across multiple commercial and corporate facilities located in</w:t>
      </w:r>
      <w:r>
        <w:t xml:space="preserve"> </w:t>
      </w:r>
      <w:r>
        <w:t xml:space="preserve">Chile Santiago</w:t>
      </w:r>
      <w:r>
        <w:t xml:space="preserve">. The purpose of this document is to provide a comprehensive, itemized breakdown of all costs associated with the provision of professional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services, including personnel fees, equipment, supervision, and administrative overhead, for a contract period of twelve (12) months commencing on September 1, 2025.</w:t>
      </w:r>
    </w:p>
    <w:p>
      <w:pPr>
        <w:pStyle w:val="BodyText"/>
      </w:pPr>
      <w:r>
        <w:t xml:space="preserve">All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proposed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fully licensed, registered with the Dirección de Seguridad Pública (DSP) of Chile, and possess a minimum of five (5) years of active service experience in metropolitan security operations within the</w:t>
      </w:r>
      <w:r>
        <w:t xml:space="preserve"> </w:t>
      </w:r>
      <w:r>
        <w:t xml:space="preserve">Chile Santiago</w:t>
      </w:r>
      <w:r>
        <w:t xml:space="preserve"> </w:t>
      </w:r>
      <w:r>
        <w:t xml:space="preserve">metropolitan area. Each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assigned under this contract shall comply with the regulations established by the Chilean Ministry of the Interior and the applicable municipal ordinances of the respective comunas in</w:t>
      </w:r>
      <w:r>
        <w:t xml:space="preserve"> </w:t>
      </w:r>
      <w:r>
        <w:t xml:space="preserve">Chile Santiago</w:t>
      </w:r>
      <w:r>
        <w:t xml:space="preserve">.</w:t>
      </w:r>
    </w:p>
    <w:bookmarkEnd w:id="21"/>
    <w:bookmarkStart w:id="22" w:name="detailed-cost-breakdown"/>
    <w:p>
      <w:pPr>
        <w:pStyle w:val="Heading2"/>
      </w:pPr>
      <w:r>
        <w:t xml:space="preserve">2.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Total (CLP)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Police Officer – Executive Protection (24/7 coverage, 3 shifts per day, 4 officers per shift)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Fixed Post Security (Building access control, Las Condes 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Mobile Patrol Unit (Providencia and Ñuñoa sites, 2 officers per vehicle)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Event Security (Corporate events, up to 4 events per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Supervisory Police Officer – Site Commander (On-site management, 1 per location)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Equipment (PPE) and Uniforms per Police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 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6,105,000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Communication Equipment (Radio, body cameras, GPS tracking per Police Officer)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Legal Compliance (DSP licensing, insurance, labor contributions)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and Vehicle Maintenance (Patrol vehicles, fuel, Chile Santiago routes)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and Recertification (Quarterly tactical training, Chile Santiago municipal protocols)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3,960,000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76,310,000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14,498,900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MONTHLY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90,808,900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ANNUAL (12 months, 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1,089,706,800</w:t>
            </w:r>
          </w:p>
        </w:tc>
      </w:tr>
    </w:tbl>
    <w:bookmarkEnd w:id="22"/>
    <w:bookmarkStart w:id="23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pricing is subject to revision based on current labor market conditions in</w:t>
      </w:r>
      <w:r>
        <w:t xml:space="preserve"> </w:t>
      </w:r>
      <w:r>
        <w:t xml:space="preserve">Chile Santiago</w:t>
      </w:r>
      <w:r>
        <w:t xml:space="preserve"> </w:t>
      </w:r>
      <w:r>
        <w:t xml:space="preserve">and applicable collective bargaining agreements for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shall be subject to a pre-employment background check, psychological evaluation, and verification of active DSP registration prior to deployment at any</w:t>
      </w:r>
      <w:r>
        <w:t xml:space="preserve"> </w:t>
      </w:r>
      <w:r>
        <w:t xml:space="preserve">Chile Santiago</w:t>
      </w:r>
      <w:r>
        <w:t xml:space="preserve"> </w:t>
      </w:r>
      <w:r>
        <w:t xml:space="preserve">site.</w:t>
      </w:r>
    </w:p>
    <w:p>
      <w:pPr>
        <w:numPr>
          <w:ilvl w:val="0"/>
          <w:numId w:val="1001"/>
        </w:numPr>
        <w:pStyle w:val="Compact"/>
      </w:pPr>
      <w:r>
        <w:t xml:space="preserve">Payment terms: Net 30 days from the date of invoice issuance. Invoices shall be issued monthly on the first business day of each month, reflecting the services rendered by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team during the preceding period.</w:t>
      </w:r>
    </w:p>
    <w:p>
      <w:pPr>
        <w:numPr>
          <w:ilvl w:val="0"/>
          <w:numId w:val="1001"/>
        </w:numPr>
        <w:pStyle w:val="Compact"/>
      </w:pPr>
      <w:r>
        <w:t xml:space="preserve">The client reserves the right to request the substitution of any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assigned under this contract with a minimum of 48 hours' written notice. The replacement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shall meet or exceed the qualifications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civil unrest, natural disasters, or government-mandated lockdowns in</w:t>
      </w:r>
      <w:r>
        <w:t xml:space="preserve"> </w:t>
      </w:r>
      <w:r>
        <w:t xml:space="preserve">Chile Santiago</w:t>
      </w:r>
      <w:r>
        <w:t xml:space="preserve">, shall be addressed through mutual agreement and shall not constitute grounds for contract termination.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shall carry comprehensive liability insurance (minimum CLP 500,000,000 per incident) and workers' compensation coverage as mandated by Chilean labor law (Código del Trabajo).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execute a formal service agreement. The terms herein are indicative and subject to final negotiation.</w:t>
      </w:r>
    </w:p>
    <w:p>
      <w:pPr>
        <w:numPr>
          <w:ilvl w:val="0"/>
          <w:numId w:val="1001"/>
        </w:numPr>
        <w:pStyle w:val="Compact"/>
      </w:pPr>
      <w:r>
        <w:t xml:space="preserve">Any modifications to the scope of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services, additional deployment locations within</w:t>
      </w:r>
      <w:r>
        <w:t xml:space="preserve"> </w:t>
      </w:r>
      <w:r>
        <w:t xml:space="preserve">Chile Santiago</w:t>
      </w:r>
      <w:r>
        <w:t xml:space="preserve">, or changes in shift patterns shall be documented in a formal addendum to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confirms that the proposed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deployment plan for the</w:t>
      </w:r>
      <w:r>
        <w:t xml:space="preserve"> </w:t>
      </w:r>
      <w:r>
        <w:t xml:space="preserve">Chile Santiago</w:t>
      </w:r>
      <w:r>
        <w:t xml:space="preserve"> </w:t>
      </w:r>
      <w:r>
        <w:t xml:space="preserve">sites meets their operational security requirements. This signature does not obligate either party to enter into a binding contract but serves as formal acceptance of the pricing and scope outlined herein.</w:t>
      </w:r>
    </w:p>
    <w:p>
      <w:pPr>
        <w:pStyle w:val="BodyText"/>
      </w:pPr>
      <w:r>
        <w:rPr>
          <w:bCs/>
          <w:b/>
        </w:rPr>
        <w:t xml:space="preserve">For: Seguridad Patrimonial del Pacífico S.A.</w:t>
      </w:r>
      <w:r>
        <w:br/>
      </w:r>
      <w:r>
        <w:t xml:space="preserve">Name: Ing. Carlos Mendoza Ríos</w:t>
      </w:r>
      <w:r>
        <w:br/>
      </w:r>
      <w:r>
        <w:t xml:space="preserve">Title: Director of Operations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Corporación Financiera Andina SpA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Quotation Estimate QE-2025-00472 | Police Officer Services | Chile Santiago | Page 1 of 1</w:t>
      </w:r>
    </w:p>
    <w:p>
      <w:pPr>
        <w:pStyle w:val="BodyText"/>
      </w:pPr>
      <w:r>
        <w:t xml:space="preserve">Seguridad Patrimonial del Pacífico S.A. – RUT 76.543.210-K – All rights reserved. This document is confidential and intended solely for the named recipient.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Police Officer Services - Chile Santiago</dc:title>
  <dc:creator/>
  <dc:language>en</dc:language>
  <cp:keywords/>
  <dcterms:created xsi:type="dcterms:W3CDTF">2026-10-10T04:43:35Z</dcterms:created>
  <dcterms:modified xsi:type="dcterms:W3CDTF">2026-10-10T04:43:35Z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