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China</w:t>
      </w:r>
      <w:r>
        <w:t xml:space="preserve"> </w:t>
      </w:r>
      <w:r>
        <w:t xml:space="preserve">Guangzhou</w:t>
      </w:r>
    </w:p>
    <w:bookmarkStart w:id="21" w:name="quotation-estimate"/>
    <w:p>
      <w:pPr>
        <w:pStyle w:val="Heading1"/>
      </w:pPr>
      <w:r>
        <w:t xml:space="preserve">QUOTATION ESTIMATE</w:t>
      </w:r>
    </w:p>
    <w:bookmarkStart w:id="20" w:name="X74b8dfdca881262ffe9e2bfd9dd791235da6f2a"/>
    <w:p>
      <w:pPr>
        <w:pStyle w:val="Heading2"/>
      </w:pPr>
      <w:r>
        <w:t xml:space="preserve">Police Officer Services &amp; Deployment Package</w:t>
      </w:r>
    </w:p>
    <w:p>
      <w:pPr>
        <w:pStyle w:val="FirstParagraph"/>
      </w:pPr>
      <w:r>
        <w:rPr>
          <w:bCs/>
          <w:b/>
        </w:rPr>
        <w:t xml:space="preserve">Guangzhou Municipal Public Security Bureau</w:t>
      </w:r>
    </w:p>
    <w:p>
      <w:pPr>
        <w:pStyle w:val="BodyText"/>
      </w:pPr>
      <w:r>
        <w:t xml:space="preserve">Guangzhou, Guangdong Province, People's Republic of China</w:t>
      </w:r>
    </w:p>
    <w:bookmarkEnd w:id="20"/>
    <w:bookmarkEnd w:id="21"/>
    <w:p>
      <w:pPr>
        <w:pStyle w:val="BodyText"/>
      </w:pPr>
      <w:r>
        <w:rPr>
          <w:bCs/>
          <w:b/>
        </w:rPr>
        <w:t xml:space="preserve">Quotation No.:</w:t>
      </w:r>
      <w:r>
        <w:t xml:space="preserve"> </w:t>
      </w:r>
      <w:r>
        <w:t xml:space="preserve">GZ-PO-2025-04782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Prepared For:</w:t>
      </w:r>
      <w:r>
        <w:t xml:space="preserve"> </w:t>
      </w:r>
      <w:r>
        <w:t xml:space="preserve">Guangzhou Public Security Bureau</w:t>
      </w:r>
    </w:p>
    <w:p>
      <w:pPr>
        <w:pStyle w:val="BodyText"/>
      </w:pPr>
      <w:r>
        <w:rPr>
          <w:bCs/>
          <w:b/>
        </w:rPr>
        <w:t xml:space="preserve">Address:</w:t>
      </w:r>
      <w:r>
        <w:t xml:space="preserve"> </w:t>
      </w:r>
      <w:r>
        <w:t xml:space="preserve">188 Tianhe Road, Tianhe District, Guangzhou</w:t>
      </w:r>
    </w:p>
    <w:p>
      <w:pPr>
        <w:pStyle w:val="BodyText"/>
      </w:pPr>
      <w:r>
        <w:rPr>
          <w:bCs/>
          <w:b/>
        </w:rPr>
        <w:t xml:space="preserve">Contact:</w:t>
      </w:r>
      <w:r>
        <w:t xml:space="preserve"> </w:t>
      </w:r>
      <w:r>
        <w:t xml:space="preserve">Director Wang Jianming</w:t>
      </w:r>
    </w:p>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formally submitted to the Guangzhou Municipal Public Security Bureau in China Guangzhou to provide a comprehensive cost breakdown for the recruitment, training, equipping, and deployment of</w:t>
      </w:r>
      <w:r>
        <w:t xml:space="preserve"> </w:t>
      </w:r>
      <w:r>
        <w:t xml:space="preserve">Police Officer</w:t>
      </w:r>
      <w:r>
        <w:t xml:space="preserve"> </w:t>
      </w:r>
      <w:r>
        <w:t xml:space="preserve">personnel for the 2025–2026 fiscal year. This document serves as the official financial proposal for the procurement of professional law enforcement services, specialized equipment, and ongoing operational support within the jurisdiction of Guangzhou, one of the most populous and economically significant cities in southern China.</w:t>
      </w:r>
    </w:p>
    <w:p>
      <w:pPr>
        <w:pStyle w:val="BodyText"/>
      </w:pPr>
      <w:r>
        <w:t xml:space="preserve">The scope of this</w:t>
      </w:r>
      <w:r>
        <w:t xml:space="preserve"> </w:t>
      </w:r>
      <w:r>
        <w:t xml:space="preserve">Quotation Estimate</w:t>
      </w:r>
      <w:r>
        <w:t xml:space="preserve"> </w:t>
      </w:r>
      <w:r>
        <w:t xml:space="preserve">encompasses all costs associated with maintaining a fully operational</w:t>
      </w:r>
      <w:r>
        <w:t xml:space="preserve"> </w:t>
      </w:r>
      <w:r>
        <w:t xml:space="preserve">Police Officer</w:t>
      </w:r>
      <w:r>
        <w:t xml:space="preserve"> </w:t>
      </w:r>
      <w:r>
        <w:t xml:space="preserve">cadre across the twelve administrative districts of Guangzhou, including but not limited to personnel salaries, uniform procurement, tactical equipment, vehicle maintenance, training programs, and technological infrastructure upgrades. All pricing is presented in Chinese Yuan (CNY / RMB) and reflects current market rates as of the date of issue.</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2.1</w:t>
            </w:r>
          </w:p>
        </w:tc>
        <w:tc>
          <w:tcPr/>
          <w:p>
            <w:pPr>
              <w:pStyle w:val="Compact"/>
              <w:jc w:val="left"/>
            </w:pPr>
            <w:r>
              <w:t xml:space="preserve">Annual salary and benefits for one (1) Police Officer (including housing allowance, medical insurance, and pension contributions as mandated by Chinese labor law)</w:t>
            </w:r>
          </w:p>
        </w:tc>
        <w:tc>
          <w:tcPr/>
          <w:p>
            <w:pPr>
              <w:pStyle w:val="Compact"/>
              <w:jc w:val="left"/>
            </w:pPr>
            <w:r>
              <w:t xml:space="preserve">120 officers</w:t>
            </w:r>
          </w:p>
        </w:tc>
        <w:tc>
          <w:tcPr/>
          <w:p>
            <w:pPr>
              <w:pStyle w:val="Compact"/>
              <w:jc w:val="left"/>
            </w:pPr>
            <w:r>
              <w:t xml:space="preserve">96,000</w:t>
            </w:r>
          </w:p>
        </w:tc>
        <w:tc>
          <w:tcPr/>
          <w:p>
            <w:pPr>
              <w:pStyle w:val="Compact"/>
              <w:jc w:val="left"/>
            </w:pPr>
            <w:r>
              <w:t xml:space="preserve">11,520,000</w:t>
            </w:r>
          </w:p>
        </w:tc>
      </w:tr>
      <w:tr>
        <w:tc>
          <w:tcPr/>
          <w:p>
            <w:pPr>
              <w:pStyle w:val="Compact"/>
              <w:jc w:val="left"/>
            </w:pPr>
            <w:r>
              <w:t xml:space="preserve">2.2</w:t>
            </w:r>
          </w:p>
        </w:tc>
        <w:tc>
          <w:tcPr/>
          <w:p>
            <w:pPr>
              <w:pStyle w:val="Compact"/>
              <w:jc w:val="left"/>
            </w:pPr>
            <w:r>
              <w:t xml:space="preserve">Standard Police Officer uniform set (summer and winter), including insignia, badges, and duty belts, compliant with Guangzhou Public Security Bureau specifications</w:t>
            </w:r>
          </w:p>
        </w:tc>
        <w:tc>
          <w:tcPr/>
          <w:p>
            <w:pPr>
              <w:pStyle w:val="Compact"/>
              <w:jc w:val="left"/>
            </w:pPr>
            <w:r>
              <w:t xml:space="preserve">240 sets</w:t>
            </w:r>
          </w:p>
        </w:tc>
        <w:tc>
          <w:tcPr/>
          <w:p>
            <w:pPr>
              <w:pStyle w:val="Compact"/>
              <w:jc w:val="left"/>
            </w:pPr>
            <w:r>
              <w:t xml:space="preserve">2,850</w:t>
            </w:r>
          </w:p>
        </w:tc>
        <w:tc>
          <w:tcPr/>
          <w:p>
            <w:pPr>
              <w:pStyle w:val="Compact"/>
              <w:jc w:val="left"/>
            </w:pPr>
            <w:r>
              <w:t xml:space="preserve">684,000</w:t>
            </w:r>
          </w:p>
        </w:tc>
      </w:tr>
      <w:tr>
        <w:tc>
          <w:tcPr/>
          <w:p>
            <w:pPr>
              <w:pStyle w:val="Compact"/>
              <w:jc w:val="left"/>
            </w:pPr>
            <w:r>
              <w:t xml:space="preserve">2.3</w:t>
            </w:r>
          </w:p>
        </w:tc>
        <w:tc>
          <w:tcPr/>
          <w:p>
            <w:pPr>
              <w:pStyle w:val="Compact"/>
              <w:jc w:val="left"/>
            </w:pPr>
            <w:r>
              <w:t xml:space="preserve">Tactical equipment package per Police Officer (body armor, communication radio, flashlight, handcuffs, first-aid kit, and protective gloves)</w:t>
            </w:r>
          </w:p>
        </w:tc>
        <w:tc>
          <w:tcPr/>
          <w:p>
            <w:pPr>
              <w:pStyle w:val="Compact"/>
              <w:jc w:val="left"/>
            </w:pPr>
            <w:r>
              <w:t xml:space="preserve">120 kits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2.4</w:t>
            </w:r>
          </w:p>
        </w:tc>
        <w:tc>
          <w:tcPr/>
          <w:p>
            <w:pPr>
              <w:pStyle w:val="Compact"/>
              <w:jc w:val="left"/>
            </w:pPr>
            <w:r>
              <w:t xml:space="preserve">Annual training program for Police Officer personnel (firearms certification, defensive tactics, legal updates, community policing, and emergency response drills conducted in Guangzhou training facilities)</w:t>
            </w:r>
          </w:p>
        </w:tc>
        <w:tc>
          <w:tcPr/>
          <w:p>
            <w:pPr>
              <w:pStyle w:val="Compact"/>
              <w:jc w:val="left"/>
            </w:pPr>
            <w:r>
              <w:t xml:space="preserve">120 officers</w:t>
            </w:r>
          </w:p>
        </w:tc>
        <w:tc>
          <w:tcPr/>
          <w:p>
            <w:pPr>
              <w:pStyle w:val="Compact"/>
              <w:jc w:val="left"/>
            </w:pPr>
            <w:r>
              <w:t xml:space="preserve">12,000</w:t>
            </w:r>
          </w:p>
        </w:tc>
        <w:tc>
          <w:tcPr/>
          <w:p>
            <w:pPr>
              <w:pStyle w:val="Compact"/>
              <w:jc w:val="left"/>
            </w:pPr>
            <w:r>
              <w:t xml:space="preserve">1,440,000</w:t>
            </w:r>
          </w:p>
        </w:tc>
      </w:tr>
      <w:tr>
        <w:tc>
          <w:tcPr/>
          <w:p>
            <w:pPr>
              <w:pStyle w:val="Compact"/>
              <w:jc w:val="left"/>
            </w:pPr>
            <w:r>
              <w:t xml:space="preserve">2.5</w:t>
            </w:r>
          </w:p>
        </w:tc>
        <w:tc>
          <w:tcPr/>
          <w:p>
            <w:pPr>
              <w:pStyle w:val="Compact"/>
              <w:jc w:val="left"/>
            </w:pPr>
            <w:r>
              <w:t xml:space="preserve">Patrol vehicle maintenance and fuel allocation (per Police Officer unit, covering 12 months of operation within Guangzhou city limits)</w:t>
            </w:r>
          </w:p>
        </w:tc>
        <w:tc>
          <w:tcPr/>
          <w:p>
            <w:pPr>
              <w:pStyle w:val="Compact"/>
              <w:jc w:val="left"/>
            </w:pPr>
            <w:r>
              <w:t xml:space="preserve">30 units</w:t>
            </w:r>
          </w:p>
        </w:tc>
        <w:tc>
          <w:tcPr/>
          <w:p>
            <w:pPr>
              <w:pStyle w:val="Compact"/>
              <w:jc w:val="left"/>
            </w:pPr>
            <w:r>
              <w:t xml:space="preserve">85,000</w:t>
            </w:r>
          </w:p>
        </w:tc>
        <w:tc>
          <w:tcPr/>
          <w:p>
            <w:pPr>
              <w:pStyle w:val="Compact"/>
              <w:jc w:val="left"/>
            </w:pPr>
            <w:r>
              <w:t xml:space="preserve">2,550,000</w:t>
            </w:r>
          </w:p>
        </w:tc>
      </w:tr>
      <w:tr>
        <w:tc>
          <w:tcPr/>
          <w:p>
            <w:pPr>
              <w:pStyle w:val="Compact"/>
              <w:jc w:val="left"/>
            </w:pPr>
            <w:r>
              <w:t xml:space="preserve">2.6</w:t>
            </w:r>
          </w:p>
        </w:tc>
        <w:tc>
          <w:tcPr/>
          <w:p>
            <w:pPr>
              <w:pStyle w:val="Compact"/>
              <w:jc w:val="left"/>
            </w:pPr>
            <w:r>
              <w:t xml:space="preserve">Body-worn camera system and data storage infrastructure for all Police Officer personnel in China Guangzhou deployment zones</w:t>
            </w:r>
          </w:p>
        </w:tc>
        <w:tc>
          <w:tcPr/>
          <w:p>
            <w:pPr>
              <w:pStyle w:val="Compact"/>
              <w:jc w:val="left"/>
            </w:pPr>
            <w:r>
              <w:t xml:space="preserve">120 units</w:t>
            </w:r>
          </w:p>
        </w:tc>
        <w:tc>
          <w:tcPr/>
          <w:p>
            <w:pPr>
              <w:pStyle w:val="Compact"/>
              <w:jc w:val="left"/>
            </w:pPr>
            <w:r>
              <w:t xml:space="preserve">6,200</w:t>
            </w:r>
          </w:p>
        </w:tc>
        <w:tc>
          <w:tcPr/>
          <w:p>
            <w:pPr>
              <w:pStyle w:val="Compact"/>
              <w:jc w:val="left"/>
            </w:pPr>
            <w:r>
              <w:t xml:space="preserve">744,000</w:t>
            </w:r>
          </w:p>
        </w:tc>
      </w:tr>
      <w:tr>
        <w:tc>
          <w:tcPr/>
          <w:p>
            <w:pPr>
              <w:pStyle w:val="Compact"/>
              <w:jc w:val="left"/>
            </w:pPr>
            <w:r>
              <w:t xml:space="preserve">2.7</w:t>
            </w:r>
          </w:p>
        </w:tc>
        <w:tc>
          <w:tcPr/>
          <w:p>
            <w:pPr>
              <w:pStyle w:val="Compact"/>
              <w:jc w:val="left"/>
            </w:pPr>
            <w:r>
              <w:t xml:space="preserve">Administrative overhead, licensing fees, and regulatory compliance costs for operating Police Officer services under Guangzhou municipal authority</w:t>
            </w:r>
          </w:p>
        </w:tc>
        <w:tc>
          <w:tcPr/>
          <w:p>
            <w:pPr>
              <w:pStyle w:val="Compact"/>
              <w:jc w:val="left"/>
            </w:pPr>
            <w:r>
              <w:t xml:space="preserve">1 lot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2.8</w:t>
            </w:r>
          </w:p>
        </w:tc>
        <w:tc>
          <w:tcPr/>
          <w:p>
            <w:pPr>
              <w:pStyle w:val="Compact"/>
              <w:jc w:val="left"/>
            </w:pPr>
            <w:r>
              <w:t xml:space="preserve">Contingency reserve (10% of subtotal) for unforeseen operational requirements during the contract period in China Guangzhou</w:t>
            </w:r>
          </w:p>
        </w:tc>
        <w:tc>
          <w:tcPr/>
          <w:p>
            <w:pPr>
              <w:pStyle w:val="Compact"/>
              <w:jc w:val="left"/>
            </w:pPr>
            <w:r>
              <w:t xml:space="preserve">1 lot</w:t>
            </w:r>
          </w:p>
        </w:tc>
        <w:tc>
          <w:tcPr/>
          <w:p>
            <w:pPr>
              <w:pStyle w:val="Compact"/>
              <w:jc w:val="left"/>
            </w:pPr>
            <w:r>
              <w:t xml:space="preserve">—</w:t>
            </w:r>
          </w:p>
        </w:tc>
        <w:tc>
          <w:tcPr/>
          <w:p>
            <w:pPr>
              <w:pStyle w:val="Compact"/>
              <w:jc w:val="left"/>
            </w:pPr>
            <w:r>
              <w:t xml:space="preserve">1,935,800</w:t>
            </w:r>
          </w:p>
        </w:tc>
      </w:tr>
      <w:tr>
        <w:tc>
          <w:tcPr>
            <w:gridSpan w:val="4"/>
          </w:tcPr>
          <w:p>
            <w:pPr>
              <w:pStyle w:val="Compact"/>
              <w:jc w:val="left"/>
            </w:pPr>
            <w:r>
              <w:rPr>
                <w:bCs/>
                <w:b/>
              </w:rPr>
              <w:t xml:space="preserve">GRAND TOTAL (CNY)</w:t>
            </w:r>
          </w:p>
        </w:tc>
        <w:tc>
          <w:tcPr/>
          <w:p>
            <w:pPr>
              <w:pStyle w:val="Compact"/>
              <w:jc w:val="left"/>
            </w:pPr>
            <w:r>
              <w:rPr>
                <w:bCs/>
                <w:b/>
              </w:rPr>
              <w:t xml:space="preserve">22,293,800</w:t>
            </w:r>
          </w:p>
        </w:tc>
      </w:tr>
    </w:tbl>
    <w:p>
      <w:pPr>
        <w:pStyle w:val="BodyText"/>
      </w:pPr>
      <w:r>
        <w:t xml:space="preserve">3. Payment Terms and Schedule</w:t>
      </w:r>
    </w:p>
    <w:p>
      <w:pPr>
        <w:pStyle w:val="BodyText"/>
      </w:pPr>
      <w:r>
        <w:t xml:space="preserve">This</w:t>
      </w:r>
      <w:r>
        <w:t xml:space="preserve"> </w:t>
      </w:r>
      <w:r>
        <w:t xml:space="preserve">Quotation Estimate</w:t>
      </w:r>
      <w:r>
        <w:t xml:space="preserve"> </w:t>
      </w:r>
      <w:r>
        <w:t xml:space="preserve">proposes the following payment structure for the</w:t>
      </w:r>
      <w:r>
        <w:t xml:space="preserve"> </w:t>
      </w:r>
      <w:r>
        <w:t xml:space="preserve">Police Officer</w:t>
      </w:r>
      <w:r>
        <w:t xml:space="preserve"> </w:t>
      </w:r>
      <w:r>
        <w:t xml:space="preserve">deployment program in China Guangzhou:</w:t>
      </w:r>
    </w:p>
    <w:p>
      <w:pPr>
        <w:numPr>
          <w:ilvl w:val="0"/>
          <w:numId w:val="1001"/>
        </w:numPr>
        <w:pStyle w:val="Compact"/>
      </w:pPr>
      <w:r>
        <w:rPr>
          <w:bCs/>
          <w:b/>
        </w:rPr>
        <w:t xml:space="preserve">30% advance payment</w:t>
      </w:r>
      <w:r>
        <w:t xml:space="preserve"> </w:t>
      </w:r>
      <w:r>
        <w:t xml:space="preserve">upon formal acceptance of this Quotation Estimate and execution of the service contract.</w:t>
      </w:r>
    </w:p>
    <w:p>
      <w:pPr>
        <w:numPr>
          <w:ilvl w:val="0"/>
          <w:numId w:val="1001"/>
        </w:numPr>
        <w:pStyle w:val="Compact"/>
      </w:pPr>
      <w:r>
        <w:rPr>
          <w:bCs/>
          <w:b/>
        </w:rPr>
        <w:t xml:space="preserve">40% interim payment</w:t>
      </w:r>
      <w:r>
        <w:t xml:space="preserve"> </w:t>
      </w:r>
      <w:r>
        <w:t xml:space="preserve">due upon completion of all Police Officer training programs and delivery of equipment to designated Guangzhou stations.</w:t>
      </w:r>
    </w:p>
    <w:p>
      <w:pPr>
        <w:numPr>
          <w:ilvl w:val="0"/>
          <w:numId w:val="1001"/>
        </w:numPr>
        <w:pStyle w:val="Compact"/>
      </w:pPr>
      <w:r>
        <w:rPr>
          <w:bCs/>
          <w:b/>
        </w:rPr>
        <w:t xml:space="preserve">30% final payment</w:t>
      </w:r>
      <w:r>
        <w:t xml:space="preserve"> </w:t>
      </w:r>
      <w:r>
        <w:t xml:space="preserve">due upon successful completion of the first full quarter of operational deployment.</w:t>
      </w:r>
    </w:p>
    <w:p>
      <w:pPr>
        <w:pStyle w:val="FirstParagraph"/>
      </w:pPr>
      <w:r>
        <w:t xml:space="preserve">All payments shall be made via bank transfer to the designated account of the contracting entity. Late payments shall incur a penalty of 0.05% per calendar day as stipulated under applicable Chinese commercial law.</w:t>
      </w:r>
    </w:p>
    <w:p>
      <w:pPr>
        <w:pStyle w:val="BodyText"/>
      </w:pPr>
      <w:r>
        <w:t xml:space="preserve">4. Terms and Conditions</w:t>
      </w:r>
    </w:p>
    <w:p>
      <w:pPr>
        <w:numPr>
          <w:ilvl w:val="0"/>
          <w:numId w:val="1002"/>
        </w:numPr>
        <w:pStyle w:val="Compact"/>
      </w:pPr>
      <w:r>
        <w:t xml:space="preserve">This Quotation Estimate is valid for a period of ninety (90) days from the date of issue. Beyond this period, all prices are subject to revision based on market conditions in China Guangzhou.</w:t>
      </w:r>
    </w:p>
    <w:p>
      <w:pPr>
        <w:numPr>
          <w:ilvl w:val="0"/>
          <w:numId w:val="1002"/>
        </w:numPr>
        <w:pStyle w:val="Compact"/>
      </w:pPr>
      <w:r>
        <w:t xml:space="preserve">All</w:t>
      </w:r>
      <w:r>
        <w:t xml:space="preserve"> </w:t>
      </w:r>
      <w:r>
        <w:t xml:space="preserve">Police Officer</w:t>
      </w:r>
      <w:r>
        <w:t xml:space="preserve"> </w:t>
      </w:r>
      <w:r>
        <w:t xml:space="preserve">personnel shall be subject to background checks, physical fitness assessments, and psychological evaluations in accordance with the standards set by the Ministry of Public Security of the People's Republic of China.</w:t>
      </w:r>
    </w:p>
    <w:p>
      <w:pPr>
        <w:numPr>
          <w:ilvl w:val="0"/>
          <w:numId w:val="1002"/>
        </w:numPr>
        <w:pStyle w:val="Compact"/>
      </w:pPr>
      <w:r>
        <w:t xml:space="preserve">The contracting party reserves the right to audit financial records related to this Quotation Estimate at any reasonable time during the contract period.</w:t>
      </w:r>
    </w:p>
    <w:p>
      <w:pPr>
        <w:numPr>
          <w:ilvl w:val="0"/>
          <w:numId w:val="1002"/>
        </w:numPr>
        <w:pStyle w:val="Compact"/>
      </w:pPr>
      <w:r>
        <w:t xml:space="preserve">Any modifications to the scope of Police Officer services, additional personnel requirements, or changes in deployment zones within Guangzhou must be documented in a written amendment signed by both parties.</w:t>
      </w:r>
    </w:p>
    <w:p>
      <w:pPr>
        <w:numPr>
          <w:ilvl w:val="0"/>
          <w:numId w:val="1002"/>
        </w:numPr>
        <w:pStyle w:val="Compact"/>
      </w:pPr>
      <w:r>
        <w:t xml:space="preserve">This Quotation Estimate does not constitute a binding contract until formally accepted in writing by the Guangzhou Municipal Public Security Bureau and countersigned by the service provider.</w:t>
      </w:r>
    </w:p>
    <w:p>
      <w:pPr>
        <w:numPr>
          <w:ilvl w:val="0"/>
          <w:numId w:val="1002"/>
        </w:numPr>
        <w:pStyle w:val="Compact"/>
      </w:pPr>
      <w:r>
        <w:t xml:space="preserve">All operations shall comply with the Public Security Administration Punishments Law of the PRC, the People's Police Law, and all applicable local regulations in Guangzhou, Guangdong Province.</w:t>
      </w:r>
    </w:p>
    <w:p>
      <w:pPr>
        <w:pStyle w:val="FirstParagraph"/>
      </w:pPr>
      <w:r>
        <w:t xml:space="preserve">5. Delivery and Implementation Timeline</w:t>
      </w:r>
    </w:p>
    <w:p>
      <w:pPr>
        <w:pStyle w:val="BodyText"/>
      </w:pPr>
      <w:r>
        <w:t xml:space="preserve">Upon acceptance of this Quotation Estimate, the full deployment of Police Officer personnel in China Guangzhou shall be completed within sixty (60) calendar days. The implementation phase includes initial recruitment verification (Weeks 1–2), intensive training at the Guangzhou Police Academy (Weeks 3–6), equipment distribution and vehicle assignment (Week 7), and full operational deployment across all designated districts (Week 8).</w:t>
      </w:r>
    </w:p>
    <w:p>
      <w:pPr>
        <w:pStyle w:val="BodyText"/>
      </w:pPr>
      <w:r>
        <w:rPr>
          <w:bCs/>
          <w:b/>
        </w:rPr>
        <w:t xml:space="preserve">Prepared By:</w:t>
      </w:r>
    </w:p>
    <w:p>
      <w:pPr>
        <w:pStyle w:val="BodyText"/>
      </w:pPr>
      <w:r>
        <w:t xml:space="preserve">Li Wei, Senior Procurement Officer</w:t>
      </w:r>
    </w:p>
    <w:p>
      <w:pPr>
        <w:pStyle w:val="BodyText"/>
      </w:pPr>
      <w:r>
        <w:t xml:space="preserve">Guangzhou Security Services Co., Ltd.</w:t>
      </w:r>
    </w:p>
    <w:p>
      <w:pPr>
        <w:pStyle w:val="BodyText"/>
      </w:pPr>
      <w:r>
        <w:t xml:space="preserve">Signature &amp; Date</w:t>
      </w:r>
    </w:p>
    <w:p>
      <w:pPr>
        <w:pStyle w:val="BodyText"/>
      </w:pPr>
      <w:r>
        <w:rPr>
          <w:bCs/>
          <w:b/>
        </w:rPr>
        <w:t xml:space="preserve">Accepted By:</w:t>
      </w:r>
    </w:p>
    <w:p>
      <w:pPr>
        <w:pStyle w:val="BodyText"/>
      </w:pPr>
      <w:r>
        <w:t xml:space="preserve">Director Wang Jianming</w:t>
      </w:r>
    </w:p>
    <w:p>
      <w:pPr>
        <w:pStyle w:val="BodyText"/>
      </w:pPr>
      <w:r>
        <w:t xml:space="preserve">Guangzhou Municipal Public Security Bureau</w:t>
      </w:r>
    </w:p>
    <w:p>
      <w:pPr>
        <w:pStyle w:val="BodyText"/>
      </w:pPr>
      <w:r>
        <w:t xml:space="preserve">Signature &amp; Date</w:t>
      </w:r>
    </w:p>
    <w:p>
      <w:pPr>
        <w:pStyle w:val="BodyText"/>
      </w:pPr>
      <w:r>
        <w:t xml:space="preserve">Quotation Estimate No. GZ-PO-2025-04782 | Police Officer Services | China Guangzhou</w:t>
      </w:r>
    </w:p>
    <w:p>
      <w:pPr>
        <w:pStyle w:val="BodyText"/>
      </w:pPr>
      <w:r>
        <w:t xml:space="preserve">This document is confidential and intended solely for the use of the Guangzhou Municipal Public Security Bureau. Unauthorized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China Guangzhou</dc:title>
  <dc:creator/>
  <dc:language>en</dc:language>
  <cp:keywords/>
  <dcterms:created xsi:type="dcterms:W3CDTF">2026-10-10T05:10:07Z</dcterms:created>
  <dcterms:modified xsi:type="dcterms:W3CDTF">2026-10-10T05:10:07Z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