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X84e179bb324eff6eca26e740bddd5d34e689766"/>
    <w:p>
      <w:pPr>
        <w:pStyle w:val="Heading1"/>
      </w:pPr>
      <w:r>
        <w:t xml:space="preserve">SECUREGUARD ETHIOPIA SECURITY SERVICES PLC</w:t>
      </w:r>
    </w:p>
    <w:p>
      <w:pPr>
        <w:pStyle w:val="FirstParagraph"/>
      </w:pPr>
      <w:r>
        <w:t xml:space="preserve">Bole Road, Addis Ababa, Ethiopia | Tel: +251-11-551-2345 | Email: info@secureguardet.com</w:t>
      </w:r>
    </w:p>
    <w:p>
      <w:pPr>
        <w:pStyle w:val="BodyText"/>
      </w:pPr>
      <w:r>
        <w:t xml:space="preserve">Trade License No. AA/2019/45872 | Ministry of Interior Registered Security Firm</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SGE/2025/AA/00347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 (expires 15 July 2025)</w:t>
            </w:r>
          </w:p>
        </w:tc>
      </w:tr>
      <w:tr>
        <w:tc>
          <w:tcPr/>
          <w:p>
            <w:pPr>
              <w:pStyle w:val="Compact"/>
              <w:jc w:val="left"/>
            </w:pPr>
            <w:r>
              <w:t xml:space="preserve">Prepared For:</w:t>
            </w:r>
          </w:p>
        </w:tc>
        <w:tc>
          <w:tcPr/>
          <w:p>
            <w:pPr>
              <w:pStyle w:val="Compact"/>
              <w:jc w:val="left"/>
            </w:pPr>
            <w:r>
              <w:t xml:space="preserve">Client Name / Organization (Addis Ababa, Ethiopia)</w:t>
            </w:r>
          </w:p>
        </w:tc>
      </w:tr>
      <w:tr>
        <w:tc>
          <w:tcPr/>
          <w:p>
            <w:pPr>
              <w:pStyle w:val="Compact"/>
              <w:jc w:val="left"/>
            </w:pPr>
            <w:r>
              <w:t xml:space="preserve">Service Location:</w:t>
            </w:r>
          </w:p>
        </w:tc>
        <w:tc>
          <w:tcPr/>
          <w:p>
            <w:pPr>
              <w:pStyle w:val="Compact"/>
              <w:jc w:val="left"/>
            </w:pPr>
            <w:r>
              <w:t xml:space="preserve">Ethiopia Addis Ababa – Bole Sub-City, Woreda 03</w:t>
            </w:r>
          </w:p>
        </w:tc>
      </w:tr>
      <w:tr>
        <w:tc>
          <w:tcPr/>
          <w:p>
            <w:pPr>
              <w:pStyle w:val="Compact"/>
              <w:jc w:val="left"/>
            </w:pPr>
            <w:r>
              <w:t xml:space="preserve">Currency:</w:t>
            </w:r>
          </w:p>
        </w:tc>
        <w:tc>
          <w:tcPr/>
          <w:p>
            <w:pPr>
              <w:pStyle w:val="Compact"/>
              <w:jc w:val="left"/>
            </w:pPr>
            <w:r>
              <w:t xml:space="preserve">Ethiopian Birr (ETB)</w:t>
            </w:r>
          </w:p>
        </w:tc>
      </w:tr>
    </w:tbl>
    <w:p>
      <w:pPr>
        <w:pStyle w:val="BodyText"/>
      </w:pPr>
      <w:r>
        <w:t xml:space="preserve">1. Scope of Services – Police Officer Deployment</w:t>
      </w:r>
    </w:p>
    <w:p>
      <w:pPr>
        <w:pStyle w:val="BodyText"/>
      </w:pPr>
      <w:r>
        <w:t xml:space="preserve">This Quotation Estimate is issued by SecureGuard Ethiopia Security Services PLC to provide a comprehensive and itemized cost breakdown for the deployment of a qualified Police Officer to serve as a dedicated security personnel at the client's premises located in Ethiopia Addis Ababa. The Police Officer shall be a certified and licensed individual, previously trained by the Federal Police Commission of Ethiopia, and shall perform all duties in strict accordance with the Ethiopian Federal Police regulations, the Ministry of Interior directives, and the specific operational requirements outlined in the service agreement.</w:t>
      </w:r>
    </w:p>
    <w:p>
      <w:pPr>
        <w:pStyle w:val="BodyText"/>
      </w:pPr>
      <w:r>
        <w:t xml:space="preserve">The Police Officer assigned under this Quotation Estimate shall be responsible for the following core duties at the designated site in Ethiopia Addis Ababa:</w:t>
      </w:r>
    </w:p>
    <w:p>
      <w:pPr>
        <w:numPr>
          <w:ilvl w:val="0"/>
          <w:numId w:val="1001"/>
        </w:numPr>
        <w:pStyle w:val="Compact"/>
      </w:pPr>
      <w:r>
        <w:t xml:space="preserve">Conducting continuous surveillance and access control at all entry and exit points of the facility, seven days a week, twenty-four hours per day (rotational shift model).</w:t>
      </w:r>
    </w:p>
    <w:p>
      <w:pPr>
        <w:numPr>
          <w:ilvl w:val="0"/>
          <w:numId w:val="1001"/>
        </w:numPr>
        <w:pStyle w:val="Compact"/>
      </w:pPr>
      <w:r>
        <w:t xml:space="preserve">Performing routine patrols of the premises perimeter, internal corridors, parking areas, and restricted zones within the Ethiopia Addis Ababa site.</w:t>
      </w:r>
    </w:p>
    <w:p>
      <w:pPr>
        <w:numPr>
          <w:ilvl w:val="0"/>
          <w:numId w:val="1001"/>
        </w:numPr>
        <w:pStyle w:val="Compact"/>
      </w:pPr>
      <w:r>
        <w:t xml:space="preserve">Maintaining a detailed daily incident log, visitor register, and shift handover report in both Amharic and English.</w:t>
      </w:r>
    </w:p>
    <w:p>
      <w:pPr>
        <w:numPr>
          <w:ilvl w:val="0"/>
          <w:numId w:val="1001"/>
        </w:numPr>
        <w:pStyle w:val="Compact"/>
      </w:pPr>
      <w:r>
        <w:t xml:space="preserve">Coordinating with the Addis Ababa City Police Station and the Federal Police Commission as required for emergency response, criminal investigation support, and public order maintenance.</w:t>
      </w:r>
    </w:p>
    <w:p>
      <w:pPr>
        <w:numPr>
          <w:ilvl w:val="0"/>
          <w:numId w:val="1001"/>
        </w:numPr>
        <w:pStyle w:val="Compact"/>
      </w:pPr>
      <w:r>
        <w:t xml:space="preserve">Conducting vehicle and pedestrian screening at designated checkpoints in compliance with Ethiopian security protocols.</w:t>
      </w:r>
    </w:p>
    <w:p>
      <w:pPr>
        <w:numPr>
          <w:ilvl w:val="0"/>
          <w:numId w:val="1001"/>
        </w:numPr>
        <w:pStyle w:val="Compact"/>
      </w:pPr>
      <w:r>
        <w:t xml:space="preserve">Providing first-aid response and initiating emergency evacuation procedures in the event of fire, medical emergency, or security breach.</w:t>
      </w:r>
    </w:p>
    <w:p>
      <w:pPr>
        <w:numPr>
          <w:ilvl w:val="0"/>
          <w:numId w:val="1001"/>
        </w:numPr>
        <w:pStyle w:val="Compact"/>
      </w:pPr>
      <w:r>
        <w:t xml:space="preserve">Reporting all suspicious activities, security incidents, and operational anomalies to the client's site manager and the supervising officer at SecureGuard Ethiopia within thirty minutes of occurrence.</w:t>
      </w:r>
    </w:p>
    <w:p>
      <w:pPr>
        <w:pStyle w:val="FirstParagraph"/>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Cost (ETB)</w:t>
            </w:r>
          </w:p>
        </w:tc>
        <w:tc>
          <w:tcPr/>
          <w:p>
            <w:pPr>
              <w:pStyle w:val="Compact"/>
              <w:jc w:val="left"/>
            </w:pPr>
            <w:r>
              <w:t xml:space="preserve">Total (ETB)</w:t>
            </w:r>
          </w:p>
        </w:tc>
      </w:tr>
      <w:tr>
        <w:tc>
          <w:tcPr/>
          <w:p>
            <w:pPr>
              <w:pStyle w:val="Compact"/>
              <w:jc w:val="left"/>
            </w:pPr>
            <w:r>
              <w:t xml:space="preserve">1</w:t>
            </w:r>
          </w:p>
        </w:tc>
        <w:tc>
          <w:tcPr/>
          <w:p>
            <w:pPr>
              <w:pStyle w:val="Compact"/>
              <w:jc w:val="left"/>
            </w:pPr>
            <w:r>
              <w:t xml:space="preserve">Monthly salary and statutory benefits for one (1) certified Police Officer (including pension, health insurance, and annual leave provisions as mandated by Ethiopian labor law)</w:t>
            </w:r>
          </w:p>
        </w:tc>
        <w:tc>
          <w:tcPr/>
          <w:p>
            <w:pPr>
              <w:pStyle w:val="Compact"/>
              <w:jc w:val="left"/>
            </w:pPr>
            <w:r>
              <w:t xml:space="preserve">Officer/Month</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Uniform, protective gear, and standard equipment (body armor, radio communication device, flashlight, handcuffs, and duty belt) – initial provision and annual replacement</w:t>
            </w:r>
          </w:p>
        </w:tc>
        <w:tc>
          <w:tcPr/>
          <w:p>
            <w:pPr>
              <w:pStyle w:val="Compact"/>
              <w:jc w:val="left"/>
            </w:pPr>
            <w:r>
              <w:t xml:space="preserve">Set/Year</w:t>
            </w:r>
          </w:p>
        </w:tc>
        <w:tc>
          <w:tcPr/>
          <w:p>
            <w:pPr>
              <w:pStyle w:val="Compact"/>
              <w:jc w:val="left"/>
            </w:pPr>
            <w:r>
              <w:t xml:space="preserve">1</w:t>
            </w:r>
          </w:p>
        </w:tc>
        <w:tc>
          <w:tcPr/>
          <w:p>
            <w:pPr>
              <w:pStyle w:val="Compact"/>
              <w:jc w:val="left"/>
            </w:pPr>
            <w:r>
              <w:t xml:space="preserve">24,750.00</w:t>
            </w:r>
          </w:p>
        </w:tc>
        <w:tc>
          <w:tcPr/>
          <w:p>
            <w:pPr>
              <w:pStyle w:val="Compact"/>
              <w:jc w:val="left"/>
            </w:pPr>
            <w:r>
              <w:t xml:space="preserve">24,750.00</w:t>
            </w:r>
          </w:p>
        </w:tc>
      </w:tr>
      <w:tr>
        <w:tc>
          <w:tcPr/>
          <w:p>
            <w:pPr>
              <w:pStyle w:val="Compact"/>
              <w:jc w:val="left"/>
            </w:pPr>
            <w:r>
              <w:t xml:space="preserve">3</w:t>
            </w:r>
          </w:p>
        </w:tc>
        <w:tc>
          <w:tcPr/>
          <w:p>
            <w:pPr>
              <w:pStyle w:val="Compact"/>
              <w:jc w:val="left"/>
            </w:pPr>
            <w:r>
              <w:t xml:space="preserve">Supervisory and administrative oversight by a Senior Security Manager based in Addis Ababa (includes weekly site inspections and monthly performance reviews)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6,200.00</w:t>
            </w:r>
          </w:p>
        </w:tc>
        <w:tc>
          <w:tcPr/>
          <w:p>
            <w:pPr>
              <w:pStyle w:val="Compact"/>
              <w:jc w:val="left"/>
            </w:pPr>
            <w:r>
              <w:t xml:space="preserve">74,400.00</w:t>
            </w:r>
          </w:p>
        </w:tc>
      </w:tr>
      <w:tr>
        <w:tc>
          <w:tcPr/>
          <w:p>
            <w:pPr>
              <w:pStyle w:val="Compact"/>
              <w:jc w:val="left"/>
            </w:pPr>
            <w:r>
              <w:t xml:space="preserve">4</w:t>
            </w:r>
          </w:p>
        </w:tc>
        <w:tc>
          <w:tcPr/>
          <w:p>
            <w:pPr>
              <w:pStyle w:val="Compact"/>
              <w:jc w:val="left"/>
            </w:pPr>
            <w:r>
              <w:t xml:space="preserve">Communication and reporting infrastructure (dedicated radio channel, mobile phone, and digital incident reporting software license)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5</w:t>
            </w:r>
          </w:p>
        </w:tc>
        <w:tc>
          <w:tcPr/>
          <w:p>
            <w:pPr>
              <w:pStyle w:val="Compact"/>
              <w:jc w:val="left"/>
            </w:pPr>
            <w:r>
              <w:t xml:space="preserve">Training and refresher courses (quarterly tactical training, Ethiopian law updates, first-aid certification renewal, and customer service modules)</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Transportation allowance for the Police Officer (commuting within Ethiopia Addis Ababa between residence and duty station)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2,100.00</w:t>
            </w:r>
          </w:p>
        </w:tc>
        <w:tc>
          <w:tcPr/>
          <w:p>
            <w:pPr>
              <w:pStyle w:val="Compact"/>
              <w:jc w:val="left"/>
            </w:pPr>
            <w:r>
              <w:t xml:space="preserve">25,200.00</w:t>
            </w:r>
          </w:p>
        </w:tc>
      </w:tr>
      <w:tr>
        <w:tc>
          <w:tcPr/>
          <w:p>
            <w:pPr>
              <w:pStyle w:val="Compact"/>
              <w:jc w:val="left"/>
            </w:pPr>
            <w:r>
              <w:t xml:space="preserve">7</w:t>
            </w:r>
          </w:p>
        </w:tc>
        <w:tc>
          <w:tcPr/>
          <w:p>
            <w:pPr>
              <w:pStyle w:val="Compact"/>
              <w:jc w:val="left"/>
            </w:pPr>
            <w:r>
              <w:t xml:space="preserve">Insurance coverage (personal accident, third-party liability, and occupational hazard insurance as required by Ethiopian commercial law)</w:t>
            </w:r>
          </w:p>
        </w:tc>
        <w:tc>
          <w:tcPr/>
          <w:p>
            <w:pPr>
              <w:pStyle w:val="Compact"/>
              <w:jc w:val="left"/>
            </w:pPr>
            <w:r>
              <w:t xml:space="preserve">Year</w:t>
            </w:r>
          </w:p>
        </w:tc>
        <w:tc>
          <w:tcPr/>
          <w:p>
            <w:pPr>
              <w:pStyle w:val="Compact"/>
              <w:jc w:val="left"/>
            </w:pPr>
            <w:r>
              <w:t xml:space="preserve">1</w:t>
            </w:r>
          </w:p>
        </w:tc>
        <w:tc>
          <w:tcPr/>
          <w:p>
            <w:pPr>
              <w:pStyle w:val="Compact"/>
              <w:jc w:val="left"/>
            </w:pPr>
            <w:r>
              <w:t xml:space="preserve">15,600.00</w:t>
            </w:r>
          </w:p>
        </w:tc>
        <w:tc>
          <w:tcPr/>
          <w:p>
            <w:pPr>
              <w:pStyle w:val="Compact"/>
              <w:jc w:val="left"/>
            </w:pPr>
            <w:r>
              <w:t xml:space="preserve">15,600.00</w:t>
            </w:r>
          </w:p>
        </w:tc>
      </w:tr>
      <w:tr>
        <w:tc>
          <w:tcPr/>
          <w:p>
            <w:pPr>
              <w:pStyle w:val="Compact"/>
              <w:jc w:val="left"/>
            </w:pPr>
            <w:r>
              <w:t xml:space="preserve">8</w:t>
            </w:r>
          </w:p>
        </w:tc>
        <w:tc>
          <w:tcPr/>
          <w:p>
            <w:pPr>
              <w:pStyle w:val="Compact"/>
              <w:jc w:val="left"/>
            </w:pPr>
            <w:r>
              <w:t xml:space="preserve">Contingency and operational reserve fund (allocated for emergency replacement, overtime during public holidays, and unforeseen operational costs)</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left"/>
            </w:pPr>
            <w:r>
              <w:t xml:space="preserve">Subtotal (ETB)</w:t>
            </w:r>
          </w:p>
        </w:tc>
        <w:tc>
          <w:tcPr/>
          <w:p>
            <w:pPr>
              <w:pStyle w:val="Compact"/>
              <w:jc w:val="left"/>
            </w:pPr>
            <w:r>
              <w:t xml:space="preserve">414,150.00</w:t>
            </w:r>
          </w:p>
        </w:tc>
      </w:tr>
      <w:tr>
        <w:tc>
          <w:tcPr>
            <w:gridSpan w:val="5"/>
          </w:tcPr>
          <w:p>
            <w:pPr>
              <w:pStyle w:val="Compact"/>
              <w:jc w:val="left"/>
            </w:pPr>
            <w:r>
              <w:t xml:space="preserve">VAT (15% – Ethiopian Value Added Tax)</w:t>
            </w:r>
          </w:p>
        </w:tc>
        <w:tc>
          <w:tcPr/>
          <w:p>
            <w:pPr>
              <w:pStyle w:val="Compact"/>
              <w:jc w:val="left"/>
            </w:pPr>
            <w:r>
              <w:t xml:space="preserve">62,122.50</w:t>
            </w:r>
          </w:p>
        </w:tc>
      </w:tr>
      <w:tr>
        <w:tc>
          <w:tcPr>
            <w:gridSpan w:val="5"/>
          </w:tcPr>
          <w:p>
            <w:pPr>
              <w:pStyle w:val="Compact"/>
              <w:jc w:val="left"/>
            </w:pPr>
            <w:r>
              <w:t xml:space="preserve">GRAND TOTAL (ETB)</w:t>
            </w:r>
          </w:p>
        </w:tc>
        <w:tc>
          <w:tcPr/>
          <w:p>
            <w:pPr>
              <w:pStyle w:val="Compact"/>
              <w:jc w:val="left"/>
            </w:pPr>
            <w:r>
              <w:t xml:space="preserve">476,272.50</w:t>
            </w:r>
          </w:p>
        </w:tc>
      </w:tr>
    </w:tbl>
    <w:p>
      <w:pPr>
        <w:pStyle w:val="BodyText"/>
      </w:pPr>
      <w:r>
        <w:t xml:space="preserve">3. Payment Terms</w:t>
      </w:r>
    </w:p>
    <w:p>
      <w:pPr>
        <w:pStyle w:val="BodyText"/>
      </w:pPr>
      <w:r>
        <w:t xml:space="preserve">The total amount stated in this Quotation Estimate shall be payable in monthly installments of ETB 39,689.38 (inclusive of VAT), due on or before the fifth (5th) business day of each calendar month. Payment shall be made via bank transfer to the designated account of SecureGuard Ethiopia Security Services PLC at Commercial Bank of Ethiopia, Addis Ababa Branch, Account No. 1000-XXXX-XXXX. A 2% late payment penalty shall apply to any installment not received within ten (10) business days of the due date, in accordance with Ethiopian commercial contract law.</w:t>
      </w:r>
    </w:p>
    <w:p>
      <w:pPr>
        <w:pStyle w:val="BodyText"/>
      </w:pPr>
      <w:r>
        <w:t xml:space="preserve">4. Terms and Conditions</w:t>
      </w:r>
    </w:p>
    <w:p>
      <w:pPr>
        <w:numPr>
          <w:ilvl w:val="0"/>
          <w:numId w:val="1002"/>
        </w:numPr>
        <w:pStyle w:val="Compact"/>
      </w:pPr>
      <w:r>
        <w:t xml:space="preserve">This Quotation Estimate is valid for thirty (30) calendar days from the date of issue. Beyond this period, all rates and conditions are subject to revision based on prevailing market conditions in Ethiopia Addis Ababa and any changes in Ethiopian statutory wage requirements.</w:t>
      </w:r>
    </w:p>
    <w:p>
      <w:pPr>
        <w:numPr>
          <w:ilvl w:val="0"/>
          <w:numId w:val="1002"/>
        </w:numPr>
        <w:pStyle w:val="Compact"/>
      </w:pPr>
      <w:r>
        <w:t xml:space="preserve">The Police Officer deployed under this arrangement shall be subject to a comprehensive background check, medical fitness examination, and verification of credentials with the Federal Police Commission of Ethiopia prior to commencing duty.</w:t>
      </w:r>
    </w:p>
    <w:p>
      <w:pPr>
        <w:numPr>
          <w:ilvl w:val="0"/>
          <w:numId w:val="1002"/>
        </w:numPr>
        <w:pStyle w:val="Compact"/>
      </w:pPr>
      <w:r>
        <w:t xml:space="preserve">SecureGuard Ethiopia Security Services PLC reserves the right to replace the assigned Police Officer with a qualified substitute of equivalent or higher rank upon reasonable notice of no fewer than forty-eight (48) hours, should the original officer be unavailable due to illness, leave, or disciplinary action.</w:t>
      </w:r>
    </w:p>
    <w:p>
      <w:pPr>
        <w:numPr>
          <w:ilvl w:val="0"/>
          <w:numId w:val="1002"/>
        </w:numPr>
        <w:pStyle w:val="Compact"/>
      </w:pPr>
      <w:r>
        <w:t xml:space="preserve">The client shall provide the Police Officer with a designated duty station, access to necessary facilities (rest area, sanitation, and communication equipment), and reasonable working conditions at the Ethiopia Addis Ababa site.</w:t>
      </w:r>
    </w:p>
    <w:p>
      <w:pPr>
        <w:numPr>
          <w:ilvl w:val="0"/>
          <w:numId w:val="1002"/>
        </w:numPr>
        <w:pStyle w:val="Compact"/>
      </w:pPr>
      <w:r>
        <w:t xml:space="preserve">This Quotation Estimate does not constitute a binding contract. A formal Service Agreement, compliant with the Ethiopian Civil Code and the Private Security Services Proclamation, must be executed by both parties before any services commence.</w:t>
      </w:r>
    </w:p>
    <w:p>
      <w:pPr>
        <w:numPr>
          <w:ilvl w:val="0"/>
          <w:numId w:val="1002"/>
        </w:numPr>
        <w:pStyle w:val="Compact"/>
      </w:pPr>
      <w:r>
        <w:t xml:space="preserve">All personal data collected in connection with this Quotation Estimate and the subsequent service engagement shall be handled in accordance with the Ethiopian Data Protection Proclamation (No. 1152/2019).</w:t>
      </w:r>
    </w:p>
    <w:p>
      <w:pPr>
        <w:numPr>
          <w:ilvl w:val="0"/>
          <w:numId w:val="1002"/>
        </w:numPr>
        <w:pStyle w:val="Compact"/>
      </w:pPr>
      <w:r>
        <w:t xml:space="preserve">Any disputes arising from the interpretation or execution of this Quotation Estimate shall be resolved through amicable negotiation, failing which the matter shall be referred to the competent courts of Addis Ababa, Ethiopia.</w:t>
      </w:r>
    </w:p>
    <w:p>
      <w:pPr>
        <w:pStyle w:val="FirstParagraph"/>
      </w:pPr>
      <w:r>
        <w:rPr>
          <w:bCs/>
          <w:b/>
        </w:rPr>
        <w:t xml:space="preserve">Note:</w:t>
      </w:r>
      <w:r>
        <w:t xml:space="preserve"> </w:t>
      </w:r>
      <w:r>
        <w:t xml:space="preserve">This Quotation Estimate is prepared exclusively for the client identified above and is non-transferable. All figures are quoted in Ethiopian Birr (ETB) and are subject to adjustment in the event of significant changes in the Ethiopian Birr exchange rate or government-mandated minimum wage revisions. The Police Officer services described herein are provided in full compliance with all applicable laws and regulations of the Federal Democratic Republic of Ethiopia.</w:t>
      </w:r>
    </w:p>
    <w:p>
      <w:pPr>
        <w:pStyle w:val="BodyText"/>
      </w:pPr>
      <w:r>
        <w:rPr>
          <w:bCs/>
          <w:b/>
        </w:rPr>
        <w:t xml:space="preserve">Prepared By:</w:t>
      </w:r>
      <w:r>
        <w:br/>
      </w:r>
      <w:r>
        <w:t xml:space="preserve">Mr. Tesfaye Alemu</w:t>
      </w:r>
      <w:r>
        <w:br/>
      </w:r>
      <w:r>
        <w:t xml:space="preserve">Senior Account Manager</w:t>
      </w:r>
      <w:r>
        <w:br/>
      </w:r>
      <w:r>
        <w:t xml:space="preserve">SecureGuard Ethiopia Security Services PLC</w:t>
      </w:r>
      <w:r>
        <w:br/>
      </w:r>
      <w:r>
        <w:t xml:space="preserve">Date: _______________</w:t>
      </w:r>
    </w:p>
    <w:p>
      <w:pPr>
        <w:pStyle w:val="BodyText"/>
      </w:pPr>
      <w:r>
        <w:rPr>
          <w:bCs/>
          <w:b/>
        </w:rPr>
        <w:t xml:space="preserve">Accepted By (Client):</w:t>
      </w:r>
      <w:r>
        <w:br/>
      </w:r>
      <w:r>
        <w:t xml:space="preserve">Name: _________________________</w:t>
      </w:r>
      <w:r>
        <w:br/>
      </w:r>
      <w:r>
        <w:t xml:space="preserve">Title: _________________________</w:t>
      </w:r>
      <w:r>
        <w:br/>
      </w:r>
      <w:r>
        <w:t xml:space="preserve">Organization: _________________________</w:t>
      </w:r>
      <w:r>
        <w:br/>
      </w:r>
      <w:r>
        <w:t xml:space="preserve">Date: _______________</w:t>
      </w:r>
    </w:p>
    <w:p>
      <w:pPr>
        <w:pStyle w:val="BodyText"/>
      </w:pPr>
      <w:r>
        <w:t xml:space="preserve">SecureGuard Ethiopia Security Services PLC | Bole Road, Addis Ababa, Ethiopia | P.O. Box 12345, Addis Ababa</w:t>
      </w:r>
    </w:p>
    <w:p>
      <w:pPr>
        <w:pStyle w:val="BodyText"/>
      </w:pPr>
      <w:r>
        <w:t xml:space="preserve">Tel: +251-11-551-2345 | Email: info@secureguardet.com | Website: www.secureguardet.com</w:t>
      </w:r>
    </w:p>
    <w:p>
      <w:pPr>
        <w:pStyle w:val="BodyText"/>
      </w:pPr>
      <w:r>
        <w:t xml:space="preserve">This Quotation Estimate document is the property of SecureGuard Ethiopia Security Services PLC. Unauthorized reproduction or distribution is prohibited under Ethiopian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Ethiopia Addis Ababa</dc:title>
  <dc:creator/>
  <dc:language>en</dc:language>
  <cp:keywords/>
  <dcterms:created xsi:type="dcterms:W3CDTF">2026-10-10T08:41:14Z</dcterms:created>
  <dcterms:modified xsi:type="dcterms:W3CDTF">2026-10-10T08:41:14Z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