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Police Officer Services &amp; Operational Support — 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QTE-IRN-THR-2025-04782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Security &amp; Public Order Solutions Co., Ltd. (SPSC)</w:t>
            </w:r>
          </w:p>
        </w:tc>
      </w:tr>
      <w:tr>
        <w:tc>
          <w:tcPr/>
          <w:p>
            <w:pPr>
              <w:pStyle w:val="Compact"/>
              <w:jc w:val="left"/>
            </w:pPr>
            <w:r>
              <w:t xml:space="preserve">Address:</w:t>
            </w:r>
          </w:p>
        </w:tc>
        <w:tc>
          <w:tcPr/>
          <w:p>
            <w:pPr>
              <w:pStyle w:val="Compact"/>
              <w:jc w:val="left"/>
            </w:pPr>
            <w:r>
              <w:t xml:space="preserve">142 Vali-e Asr Street, District 1, Tehran, Iran</w:t>
            </w:r>
          </w:p>
        </w:tc>
      </w:tr>
      <w:tr>
        <w:tc>
          <w:tcPr/>
          <w:p>
            <w:pPr>
              <w:pStyle w:val="Compact"/>
              <w:jc w:val="left"/>
            </w:pPr>
            <w:r>
              <w:t xml:space="preserve">Client / Recipient:</w:t>
            </w:r>
          </w:p>
        </w:tc>
        <w:tc>
          <w:tcPr/>
          <w:p>
            <w:pPr>
              <w:pStyle w:val="Compact"/>
              <w:jc w:val="left"/>
            </w:pPr>
            <w:r>
              <w:t xml:space="preserve">Tehran Metropolitan Police Department, Ministry of Interior, Iran</w:t>
            </w:r>
          </w:p>
        </w:tc>
      </w:tr>
      <w:tr>
        <w:tc>
          <w:tcPr/>
          <w:p>
            <w:pPr>
              <w:pStyle w:val="Compact"/>
              <w:jc w:val="left"/>
            </w:pPr>
            <w:r>
              <w:t xml:space="preserve">Project Reference:</w:t>
            </w:r>
          </w:p>
        </w:tc>
        <w:tc>
          <w:tcPr/>
          <w:p>
            <w:pPr>
              <w:pStyle w:val="Compact"/>
              <w:jc w:val="left"/>
            </w:pPr>
            <w:r>
              <w:t xml:space="preserve">Police Officer Deployment &amp; Operational Readiness Program — Tehran, Iran</w:t>
            </w:r>
          </w:p>
        </w:tc>
      </w:tr>
      <w:tr>
        <w:tc>
          <w:tcPr/>
          <w:p>
            <w:pPr>
              <w:pStyle w:val="Compact"/>
              <w:jc w:val="left"/>
            </w:pPr>
            <w:r>
              <w:t xml:space="preserve">Currency:</w:t>
            </w:r>
          </w:p>
        </w:tc>
        <w:tc>
          <w:tcPr/>
          <w:p>
            <w:pPr>
              <w:pStyle w:val="Compact"/>
              <w:jc w:val="left"/>
            </w:pPr>
            <w:r>
              <w:t xml:space="preserve">Iranian Rial (IRR) / USD equivalent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by Security &amp; Public Order Solutions Co., Ltd. (SPSC) in response to the procurement request submitted by the Tehran Metropolitan Police Department. The scope of this Quotation Estimate covers the comprehensive provision of Police Officer operational support services, specialized equipment, training modules, and logistical infrastructure required to enhance public safety and law enforcement capabilities across the metropolitan area of Tehran, Iran. All pricing, specifications, and delivery timelines outlined in this Quotation Estimate are tailored specifically to the operational environment, regulatory framework, and security requirements unique to Iran Tehran.</w:t>
      </w:r>
    </w:p>
    <w:p>
      <w:pPr>
        <w:pStyle w:val="BodyText"/>
      </w:pPr>
      <w:r>
        <w:t xml:space="preserve">The Police Officer services described herein are designed to meet the standards set forth by the Ministry of Interior of the Islamic Republic of Iran and comply with all applicable national regulations governing public order, community policing, and emergency response within the city of Tehran. This Quotation Estimate reflects a thorough assessment of the current operational needs of Police Officer units stationed in high-traffic districts, commercial zones, and residential neighborhoods throughout Iran Tehran.</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Police Officer Standard Duty Uniform Set (including tactical vest, cap, and insignia) — Tehran Police Specification</w:t>
            </w:r>
          </w:p>
        </w:tc>
        <w:tc>
          <w:tcPr/>
          <w:p>
            <w:pPr>
              <w:pStyle w:val="Compact"/>
              <w:jc w:val="left"/>
            </w:pPr>
            <w:r>
              <w:t xml:space="preserve">500</w:t>
            </w:r>
          </w:p>
        </w:tc>
        <w:tc>
          <w:tcPr/>
          <w:p>
            <w:pPr>
              <w:pStyle w:val="Compact"/>
              <w:jc w:val="left"/>
            </w:pPr>
            <w:r>
              <w:t xml:space="preserve">8,500,000</w:t>
            </w:r>
          </w:p>
        </w:tc>
        <w:tc>
          <w:tcPr/>
          <w:p>
            <w:pPr>
              <w:pStyle w:val="Compact"/>
              <w:jc w:val="left"/>
            </w:pPr>
            <w:r>
              <w:t xml:space="preserve">4,250,000,000</w:t>
            </w:r>
          </w:p>
        </w:tc>
      </w:tr>
      <w:tr>
        <w:tc>
          <w:tcPr/>
          <w:p>
            <w:pPr>
              <w:pStyle w:val="Compact"/>
              <w:jc w:val="left"/>
            </w:pPr>
            <w:r>
              <w:t xml:space="preserve">02</w:t>
            </w:r>
          </w:p>
        </w:tc>
        <w:tc>
          <w:tcPr/>
          <w:p>
            <w:pPr>
              <w:pStyle w:val="Compact"/>
              <w:jc w:val="left"/>
            </w:pPr>
            <w:r>
              <w:t xml:space="preserve">Police Officer Personal Protective Equipment (helmet, body armor, gloves, boots)</w:t>
            </w:r>
          </w:p>
        </w:tc>
        <w:tc>
          <w:tcPr/>
          <w:p>
            <w:pPr>
              <w:pStyle w:val="Compact"/>
              <w:jc w:val="left"/>
            </w:pPr>
            <w:r>
              <w:t xml:space="preserve">500</w:t>
            </w:r>
          </w:p>
        </w:tc>
        <w:tc>
          <w:tcPr/>
          <w:p>
            <w:pPr>
              <w:pStyle w:val="Compact"/>
              <w:jc w:val="left"/>
            </w:pPr>
            <w:r>
              <w:t xml:space="preserve">12,200,000</w:t>
            </w:r>
          </w:p>
        </w:tc>
        <w:tc>
          <w:tcPr/>
          <w:p>
            <w:pPr>
              <w:pStyle w:val="Compact"/>
              <w:jc w:val="left"/>
            </w:pPr>
            <w:r>
              <w:t xml:space="preserve">6,100,000,000</w:t>
            </w:r>
          </w:p>
        </w:tc>
      </w:tr>
      <w:tr>
        <w:tc>
          <w:tcPr/>
          <w:p>
            <w:pPr>
              <w:pStyle w:val="Compact"/>
              <w:jc w:val="left"/>
            </w:pPr>
            <w:r>
              <w:t xml:space="preserve">03</w:t>
            </w:r>
          </w:p>
        </w:tc>
        <w:tc>
          <w:tcPr/>
          <w:p>
            <w:pPr>
              <w:pStyle w:val="Compact"/>
              <w:jc w:val="left"/>
            </w:pPr>
            <w:r>
              <w:t xml:space="preserve">Police Officer Communication Device (encrypted radio, GPS-enabled, Iran Tehran network compatible)</w:t>
            </w:r>
          </w:p>
        </w:tc>
        <w:tc>
          <w:tcPr/>
          <w:p>
            <w:pPr>
              <w:pStyle w:val="Compact"/>
              <w:jc w:val="left"/>
            </w:pPr>
            <w:r>
              <w:t xml:space="preserve">500</w:t>
            </w:r>
          </w:p>
        </w:tc>
        <w:tc>
          <w:tcPr/>
          <w:p>
            <w:pPr>
              <w:pStyle w:val="Compact"/>
              <w:jc w:val="left"/>
            </w:pPr>
            <w:r>
              <w:t xml:space="preserve">18,750,000</w:t>
            </w:r>
          </w:p>
        </w:tc>
        <w:tc>
          <w:tcPr/>
          <w:p>
            <w:pPr>
              <w:pStyle w:val="Compact"/>
              <w:jc w:val="left"/>
            </w:pPr>
            <w:r>
              <w:t xml:space="preserve">9,375,000,000</w:t>
            </w:r>
          </w:p>
        </w:tc>
      </w:tr>
      <w:tr>
        <w:tc>
          <w:tcPr/>
          <w:p>
            <w:pPr>
              <w:pStyle w:val="Compact"/>
              <w:jc w:val="left"/>
            </w:pPr>
            <w:r>
              <w:t xml:space="preserve">04</w:t>
            </w:r>
          </w:p>
        </w:tc>
        <w:tc>
          <w:tcPr/>
          <w:p>
            <w:pPr>
              <w:pStyle w:val="Compact"/>
              <w:jc w:val="left"/>
            </w:pPr>
            <w:r>
              <w:t xml:space="preserve">Police Officer Training Program — 40-hour intensive course (de-escalation, traffic management, community engagement) delivered in Tehran</w:t>
            </w:r>
          </w:p>
        </w:tc>
        <w:tc>
          <w:tcPr/>
          <w:p>
            <w:pPr>
              <w:pStyle w:val="Compact"/>
              <w:jc w:val="left"/>
            </w:pPr>
            <w:r>
              <w:t xml:space="preserve">500</w:t>
            </w:r>
          </w:p>
        </w:tc>
        <w:tc>
          <w:tcPr/>
          <w:p>
            <w:pPr>
              <w:pStyle w:val="Compact"/>
              <w:jc w:val="left"/>
            </w:pPr>
            <w:r>
              <w:t xml:space="preserve">25,000,000</w:t>
            </w:r>
          </w:p>
        </w:tc>
        <w:tc>
          <w:tcPr/>
          <w:p>
            <w:pPr>
              <w:pStyle w:val="Compact"/>
              <w:jc w:val="left"/>
            </w:pPr>
            <w:r>
              <w:t xml:space="preserve">12,500,000,000</w:t>
            </w:r>
          </w:p>
        </w:tc>
      </w:tr>
      <w:tr>
        <w:tc>
          <w:tcPr/>
          <w:p>
            <w:pPr>
              <w:pStyle w:val="Compact"/>
              <w:jc w:val="left"/>
            </w:pPr>
            <w:r>
              <w:t xml:space="preserve">05</w:t>
            </w:r>
          </w:p>
        </w:tc>
        <w:tc>
          <w:tcPr/>
          <w:p>
            <w:pPr>
              <w:pStyle w:val="Compact"/>
              <w:jc w:val="left"/>
            </w:pPr>
            <w:r>
              <w:t xml:space="preserve">Police Officer Patrol Vehicle (4x4, equipped with emergency lighting, radio, and first-aid kit) — Iran Tehran municipal specification</w:t>
            </w:r>
          </w:p>
        </w:tc>
        <w:tc>
          <w:tcPr/>
          <w:p>
            <w:pPr>
              <w:pStyle w:val="Compact"/>
              <w:jc w:val="left"/>
            </w:pPr>
            <w:r>
              <w:t xml:space="preserve">40</w:t>
            </w:r>
          </w:p>
        </w:tc>
        <w:tc>
          <w:tcPr/>
          <w:p>
            <w:pPr>
              <w:pStyle w:val="Compact"/>
              <w:jc w:val="left"/>
            </w:pPr>
            <w:r>
              <w:t xml:space="preserve">1,850,000,000</w:t>
            </w:r>
          </w:p>
        </w:tc>
        <w:tc>
          <w:tcPr/>
          <w:p>
            <w:pPr>
              <w:pStyle w:val="Compact"/>
              <w:jc w:val="left"/>
            </w:pPr>
            <w:r>
              <w:t xml:space="preserve">74,000,000,000</w:t>
            </w:r>
          </w:p>
        </w:tc>
      </w:tr>
      <w:tr>
        <w:tc>
          <w:tcPr/>
          <w:p>
            <w:pPr>
              <w:pStyle w:val="Compact"/>
              <w:jc w:val="left"/>
            </w:pPr>
            <w:r>
              <w:t xml:space="preserve">06</w:t>
            </w:r>
          </w:p>
        </w:tc>
        <w:tc>
          <w:tcPr/>
          <w:p>
            <w:pPr>
              <w:pStyle w:val="Compact"/>
              <w:jc w:val="left"/>
            </w:pPr>
            <w:r>
              <w:t xml:space="preserve">Police Officer Digital Reporting System (software license, server setup, and 12-month maintenance) for Tehran Police Command Center</w:t>
            </w:r>
          </w:p>
        </w:tc>
        <w:tc>
          <w:tcPr/>
          <w:p>
            <w:pPr>
              <w:pStyle w:val="Compact"/>
              <w:jc w:val="left"/>
            </w:pPr>
            <w:r>
              <w:t xml:space="preserve">1</w:t>
            </w:r>
          </w:p>
        </w:tc>
        <w:tc>
          <w:tcPr/>
          <w:p>
            <w:pPr>
              <w:pStyle w:val="Compact"/>
              <w:jc w:val="left"/>
            </w:pPr>
            <w:r>
              <w:t xml:space="preserve">3,200,000,000</w:t>
            </w:r>
          </w:p>
        </w:tc>
        <w:tc>
          <w:tcPr/>
          <w:p>
            <w:pPr>
              <w:pStyle w:val="Compact"/>
              <w:jc w:val="left"/>
            </w:pPr>
            <w:r>
              <w:t xml:space="preserve">3,200,000,000</w:t>
            </w:r>
          </w:p>
        </w:tc>
      </w:tr>
      <w:tr>
        <w:tc>
          <w:tcPr/>
          <w:p>
            <w:pPr>
              <w:pStyle w:val="Compact"/>
              <w:jc w:val="left"/>
            </w:pPr>
            <w:r>
              <w:t xml:space="preserve">07</w:t>
            </w:r>
          </w:p>
        </w:tc>
        <w:tc>
          <w:tcPr/>
          <w:p>
            <w:pPr>
              <w:pStyle w:val="Compact"/>
              <w:jc w:val="left"/>
            </w:pPr>
            <w:r>
              <w:t xml:space="preserve">Police Officer First-Aid &amp; Emergency Medical Kit (per officer, restocked quarterly)</w:t>
            </w:r>
          </w:p>
        </w:tc>
        <w:tc>
          <w:tcPr/>
          <w:p>
            <w:pPr>
              <w:pStyle w:val="Compact"/>
              <w:jc w:val="left"/>
            </w:pPr>
            <w:r>
              <w:t xml:space="preserve">500</w:t>
            </w:r>
          </w:p>
        </w:tc>
        <w:tc>
          <w:tcPr/>
          <w:p>
            <w:pPr>
              <w:pStyle w:val="Compact"/>
              <w:jc w:val="left"/>
            </w:pPr>
            <w:r>
              <w:t xml:space="preserve">3,400,000</w:t>
            </w:r>
          </w:p>
        </w:tc>
        <w:tc>
          <w:tcPr/>
          <w:p>
            <w:pPr>
              <w:pStyle w:val="Compact"/>
              <w:jc w:val="left"/>
            </w:pPr>
            <w:r>
              <w:t xml:space="preserve">1,700,000,000</w:t>
            </w:r>
          </w:p>
        </w:tc>
      </w:tr>
      <w:tr>
        <w:tc>
          <w:tcPr/>
          <w:p>
            <w:pPr>
              <w:pStyle w:val="Compact"/>
              <w:jc w:val="left"/>
            </w:pPr>
            <w:r>
              <w:t xml:space="preserve">08</w:t>
            </w:r>
          </w:p>
        </w:tc>
        <w:tc>
          <w:tcPr/>
          <w:p>
            <w:pPr>
              <w:pStyle w:val="Compact"/>
              <w:jc w:val="left"/>
            </w:pPr>
            <w:r>
              <w:t xml:space="preserve">Police Officer Annual Health &amp; Fitness Assessment Program (certified medical facility in Tehran)</w:t>
            </w:r>
          </w:p>
        </w:tc>
        <w:tc>
          <w:tcPr/>
          <w:p>
            <w:pPr>
              <w:pStyle w:val="Compact"/>
              <w:jc w:val="left"/>
            </w:pPr>
            <w:r>
              <w:t xml:space="preserve">500</w:t>
            </w:r>
          </w:p>
        </w:tc>
        <w:tc>
          <w:tcPr/>
          <w:p>
            <w:pPr>
              <w:pStyle w:val="Compact"/>
              <w:jc w:val="left"/>
            </w:pPr>
            <w:r>
              <w:t xml:space="preserve">2,800,000</w:t>
            </w:r>
          </w:p>
        </w:tc>
        <w:tc>
          <w:tcPr/>
          <w:p>
            <w:pPr>
              <w:pStyle w:val="Compact"/>
              <w:jc w:val="left"/>
            </w:pPr>
            <w:r>
              <w:t xml:space="preserve">1,400,000,000</w:t>
            </w:r>
          </w:p>
        </w:tc>
      </w:tr>
      <w:tr>
        <w:tc>
          <w:tcPr/>
          <w:p>
            <w:pPr>
              <w:pStyle w:val="Compact"/>
              <w:jc w:val="left"/>
            </w:pPr>
            <w:r>
              <w:t xml:space="preserve">09</w:t>
            </w:r>
          </w:p>
        </w:tc>
        <w:tc>
          <w:tcPr/>
          <w:p>
            <w:pPr>
              <w:pStyle w:val="Compact"/>
              <w:jc w:val="left"/>
            </w:pPr>
            <w:r>
              <w:t xml:space="preserve">Police Officer Operational Briefing &amp; Strategic Planning Workshop (quarterly, 4 sessions per year, Tehran HQ)</w:t>
            </w:r>
          </w:p>
        </w:tc>
        <w:tc>
          <w:tcPr/>
          <w:p>
            <w:pPr>
              <w:pStyle w:val="Compact"/>
              <w:jc w:val="left"/>
            </w:pPr>
            <w:r>
              <w:t xml:space="preserve">4</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10</w:t>
            </w:r>
          </w:p>
        </w:tc>
        <w:tc>
          <w:tcPr/>
          <w:p>
            <w:pPr>
              <w:pStyle w:val="Compact"/>
              <w:jc w:val="left"/>
            </w:pPr>
            <w:r>
              <w:t xml:space="preserve">Police Officer Equipment Maintenance &amp; Replacement Service (annual contract, all items above)</w:t>
            </w:r>
          </w:p>
        </w:tc>
        <w:tc>
          <w:tcPr/>
          <w:p>
            <w:pPr>
              <w:pStyle w:val="Compact"/>
              <w:jc w:val="left"/>
            </w:pPr>
            <w:r>
              <w:t xml:space="preserve">1</w:t>
            </w:r>
          </w:p>
        </w:tc>
        <w:tc>
          <w:tcPr/>
          <w:p>
            <w:pPr>
              <w:pStyle w:val="Compact"/>
              <w:jc w:val="left"/>
            </w:pPr>
            <w:r>
              <w:t xml:space="preserve">2,100,000,000</w:t>
            </w:r>
          </w:p>
        </w:tc>
        <w:tc>
          <w:tcPr/>
          <w:p>
            <w:pPr>
              <w:pStyle w:val="Compact"/>
              <w:jc w:val="left"/>
            </w:pPr>
            <w:r>
              <w:t xml:space="preserve">2,100,000,000</w:t>
            </w:r>
          </w:p>
        </w:tc>
      </w:tr>
      <w:tr>
        <w:tc>
          <w:tcPr>
            <w:gridSpan w:val="4"/>
          </w:tcPr>
          <w:p>
            <w:pPr>
              <w:pStyle w:val="Compact"/>
              <w:jc w:val="right"/>
            </w:pPr>
            <w:r>
              <w:t xml:space="preserve">GRAND TOTAL (Quotation Estimate)</w:t>
            </w:r>
          </w:p>
        </w:tc>
        <w:tc>
          <w:tcPr/>
          <w:p>
            <w:pPr>
              <w:pStyle w:val="Compact"/>
              <w:jc w:val="left"/>
            </w:pPr>
            <w:r>
              <w:t xml:space="preserve">114,805,000,000 IRR</w:t>
            </w:r>
          </w:p>
        </w:tc>
      </w:tr>
      <w:tr>
        <w:tc>
          <w:tcPr>
            <w:gridSpan w:val="4"/>
          </w:tcPr>
          <w:p>
            <w:pPr>
              <w:pStyle w:val="Compact"/>
              <w:jc w:val="right"/>
            </w:pPr>
            <w:r>
              <w:t xml:space="preserve">USD Equivalent (approx. at 42,000 IRR/USD)</w:t>
            </w:r>
          </w:p>
        </w:tc>
        <w:tc>
          <w:tcPr/>
          <w:p>
            <w:pPr>
              <w:pStyle w:val="Compact"/>
              <w:jc w:val="left"/>
            </w:pPr>
            <w:r>
              <w:t xml:space="preserve">~2,733,452 USD</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Any request for extension must be submitted in writing to SPSC prior to expiration.</w:t>
      </w:r>
    </w:p>
    <w:p>
      <w:pPr>
        <w:numPr>
          <w:ilvl w:val="0"/>
          <w:numId w:val="1001"/>
        </w:numPr>
        <w:pStyle w:val="Compact"/>
      </w:pPr>
      <w:r>
        <w:rPr>
          <w:bCs/>
          <w:b/>
        </w:rPr>
        <w:t xml:space="preserve">Payment Terms:</w:t>
      </w:r>
      <w:r>
        <w:t xml:space="preserve"> </w:t>
      </w:r>
      <w:r>
        <w:t xml:space="preserve">40% advance payment upon contract signing; 40% upon delivery and acceptance of all Police Officer equipment and vehicles in Tehran; 20% upon successful completion of the Police Officer training program and system commissioning.</w:t>
      </w:r>
    </w:p>
    <w:p>
      <w:pPr>
        <w:numPr>
          <w:ilvl w:val="0"/>
          <w:numId w:val="1001"/>
        </w:numPr>
        <w:pStyle w:val="Compact"/>
      </w:pPr>
      <w:r>
        <w:rPr>
          <w:bCs/>
          <w:b/>
        </w:rPr>
        <w:t xml:space="preserve">Delivery Location:</w:t>
      </w:r>
      <w:r>
        <w:t xml:space="preserve"> </w:t>
      </w:r>
      <w:r>
        <w:t xml:space="preserve">All physical goods and services under this Quotation Estimate shall be delivered and executed at designated Tehran Metropolitan Police Department facilities, Iran Tehran, unless otherwise specified in a supplementary agreement.</w:t>
      </w:r>
    </w:p>
    <w:p>
      <w:pPr>
        <w:numPr>
          <w:ilvl w:val="0"/>
          <w:numId w:val="1001"/>
        </w:numPr>
        <w:pStyle w:val="Compact"/>
      </w:pPr>
      <w:r>
        <w:rPr>
          <w:bCs/>
          <w:b/>
        </w:rPr>
        <w:t xml:space="preserve">Warranty:</w:t>
      </w:r>
      <w:r>
        <w:t xml:space="preserve"> </w:t>
      </w:r>
      <w:r>
        <w:t xml:space="preserve">All Police Officer equipment is covered by a minimum 24-month manufacturer warranty. The digital reporting system carries a 12-month comprehensive support warranty.</w:t>
      </w:r>
    </w:p>
    <w:p>
      <w:pPr>
        <w:numPr>
          <w:ilvl w:val="0"/>
          <w:numId w:val="1001"/>
        </w:numPr>
        <w:pStyle w:val="Compact"/>
      </w:pPr>
      <w:r>
        <w:rPr>
          <w:bCs/>
          <w:b/>
        </w:rPr>
        <w:t xml:space="preserve">Compliance:</w:t>
      </w:r>
      <w:r>
        <w:t xml:space="preserve"> </w:t>
      </w:r>
      <w:r>
        <w:t xml:space="preserve">All items and services conform to the standards and regulations of the Ministry of Interior, Islamic Republic of Iran, and are suitable for Police Officer deployment in the urban environment of Iran Tehran.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international sanctions affecting supply chains relevant to Iran Tehran.</w:t>
      </w:r>
    </w:p>
    <w:p>
      <w:pPr>
        <w:numPr>
          <w:ilvl w:val="0"/>
          <w:numId w:val="1001"/>
        </w:numPr>
        <w:pStyle w:val="Compact"/>
      </w:pPr>
      <w:r>
        <w:rPr>
          <w:bCs/>
          <w:b/>
        </w:rPr>
        <w:t xml:space="preserve">Confidentiality:</w:t>
      </w:r>
      <w:r>
        <w:t xml:space="preserve"> </w:t>
      </w:r>
      <w:r>
        <w:t xml:space="preserve">All operational details, Police Officer personnel data, and tactical information contained in or derived from this Quotation Estimate shall be treated as classified and handled in accordance with Iranian national security protocols.</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Tehran, Iran, in accordance with the laws of the Islamic Republic of Iran.</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Tehran Metropolitan Police Department acknowledges receipt of this Quotation Estimate and confirms that the scope, pricing, and terms outlined herein are acceptable for the provision of Police Officer services and equipment in Iran Tehran. This signature constitutes formal acceptance of the Quotation Estimate and initiates the contract execution process.</w:t>
      </w:r>
    </w:p>
    <w:p>
      <w:pPr>
        <w:pStyle w:val="BodyText"/>
      </w:pPr>
      <w:r>
        <w:rPr>
          <w:bCs/>
          <w:b/>
        </w:rPr>
        <w:t xml:space="preserve">Prepared by (SPSC):</w:t>
      </w:r>
    </w:p>
    <w:p>
      <w:pPr>
        <w:pStyle w:val="BodyText"/>
      </w:pPr>
      <w:r>
        <w:t xml:space="preserve">Name: Eng. Reza Mohammadi</w:t>
      </w:r>
      <w:r>
        <w:br/>
      </w:r>
      <w:r>
        <w:t xml:space="preserve">Title: Director of Operations</w:t>
      </w:r>
      <w:r>
        <w:br/>
      </w:r>
      <w:r>
        <w:t xml:space="preserve">Date: _______________</w:t>
      </w:r>
    </w:p>
    <w:p>
      <w:pPr>
        <w:pStyle w:val="BodyText"/>
      </w:pPr>
      <w:r>
        <w:rPr>
          <w:bCs/>
          <w:b/>
        </w:rPr>
        <w:t xml:space="preserve">Accepted by (Tehran Police Dept.):</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a non-binding preliminary document. A formal contract shall be executed following mutual agreement on all terms. All references to Police Officer roles, duties, and operational parameters are subject to final approval by the Tehran Metropolitan Police Command. This document is issued exclusively for use in Iran Tehran and is governed by the laws of the Islamic Republic of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Iran Tehran</dc:title>
  <dc:creator/>
  <dc:language>en</dc:language>
  <cp:keywords/>
  <dcterms:created xsi:type="dcterms:W3CDTF">2026-10-10T06:27:45Z</dcterms:created>
  <dcterms:modified xsi:type="dcterms:W3CDTF">2026-10-10T06:27:45Z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