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1" w:name="quotation-estimate"/>
    <w:p>
      <w:pPr>
        <w:pStyle w:val="Heading1"/>
      </w:pPr>
      <w:r>
        <w:t xml:space="preserve">QUOTATION ESTIMATE</w:t>
      </w:r>
    </w:p>
    <w:bookmarkStart w:id="20" w:name="Xb8ae980dd8381ddf349477adccb06dbf600d8a0"/>
    <w:p>
      <w:pPr>
        <w:pStyle w:val="Heading2"/>
      </w:pPr>
      <w:r>
        <w:t xml:space="preserve">Professional Police Officer Security Services</w:t>
      </w:r>
    </w:p>
    <w:p>
      <w:pPr>
        <w:pStyle w:val="FirstParagraph"/>
      </w:pPr>
      <w:r>
        <w:rPr>
          <w:bCs/>
          <w:b/>
        </w:rPr>
        <w:t xml:space="preserve">Jerusalem Security &amp; Public Safety Services Ltd.</w:t>
      </w:r>
    </w:p>
    <w:p>
      <w:pPr>
        <w:pStyle w:val="BodyText"/>
      </w:pPr>
      <w:r>
        <w:t xml:space="preserve">12 King David Street, Jerusalem, Israel 97100 | Tel: +972-2-623-4567 | Email: quotes@jerusalemsecurity.co.il</w:t>
      </w:r>
    </w:p>
    <w:p>
      <w:pPr>
        <w:pStyle w:val="BodyText"/>
      </w:pPr>
      <w:r>
        <w:t xml:space="preserve">License No. IL-SEC-2024-08834 | VAT: 51-800-234-56</w:t>
      </w:r>
    </w:p>
    <w:bookmarkEnd w:id="20"/>
    <w:bookmarkEnd w:id="21"/>
    <w:p>
      <w:pPr>
        <w:pStyle w:val="BodyText"/>
      </w:pPr>
      <w:r>
        <w:rPr>
          <w:bCs/>
          <w:b/>
        </w:rPr>
        <w:t xml:space="preserve">Quotation Estimate No.:</w:t>
      </w:r>
      <w:r>
        <w:t xml:space="preserve"> </w:t>
      </w:r>
      <w:r>
        <w:t xml:space="preserve">QE-JER-2025-0417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Municipal Security Division</w:t>
      </w:r>
    </w:p>
    <w:p>
      <w:pPr>
        <w:pStyle w:val="BodyText"/>
      </w:pPr>
      <w:r>
        <w:t xml:space="preserve">City of Jerusalem, Israel</w:t>
      </w:r>
    </w:p>
    <w:p>
      <w:pPr>
        <w:pStyle w:val="BodyText"/>
      </w:pPr>
      <w:r>
        <w:t xml:space="preserve">Attn: Director of Public Safety</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submitted to the Municipal Security Division of the City of Jerusalem, Israel, in response to Request for Proposal RFP-2025-112. The purpose of this document is to provide a comprehensive and itemized financial breakdown for the recruitment, deployment, and ongoing operational support of a</w:t>
      </w:r>
      <w:r>
        <w:t xml:space="preserve"> </w:t>
      </w:r>
      <w:r>
        <w:t xml:space="preserve">Police Officer</w:t>
      </w:r>
      <w:r>
        <w:t xml:space="preserve"> </w:t>
      </w:r>
      <w:r>
        <w:t xml:space="preserve">(or team of Police Officers) to be stationed and actively serving within the jurisdiction of</w:t>
      </w:r>
      <w:r>
        <w:t xml:space="preserve"> </w:t>
      </w:r>
      <w:r>
        <w:t xml:space="preserve">Israel Jerusalem</w:t>
      </w:r>
      <w:r>
        <w:t xml:space="preserve">. All pricing, terms, and conditions outlined herein are specific to the operational environment, legal framework, and security requirements unique to the Jerusalem metropolitan area and its surrounding districts.</w:t>
      </w:r>
    </w:p>
    <w:p>
      <w:pPr>
        <w:pStyle w:val="BodyText"/>
      </w:pPr>
      <w:r>
        <w:t xml:space="preserve">The services described in this</w:t>
      </w:r>
      <w:r>
        <w:t xml:space="preserve"> </w:t>
      </w:r>
      <w:r>
        <w:t xml:space="preserve">Quotation Estimate</w:t>
      </w:r>
      <w:r>
        <w:t xml:space="preserve"> </w:t>
      </w:r>
      <w:r>
        <w:t xml:space="preserve">encompass the full lifecycle of Police Officer engagement, including initial recruitment and vetting, mandatory training and certification, daily operational deployment, equipment provisioning, supervisory oversight, and end-of-contract transition planning. The scope is designed to meet the standards set forth by the Israel Police (Mishtareet Yisrael) and the Jerusalem Municipal Security Ordinance of 2023.</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(ILS)</w:t>
            </w:r>
          </w:p>
        </w:tc>
        <w:tc>
          <w:tcPr/>
          <w:p>
            <w:pPr>
              <w:pStyle w:val="Compact"/>
              <w:jc w:val="left"/>
            </w:pPr>
            <w:r>
              <w:t xml:space="preserve">Monthly Total (ILS)</w:t>
            </w:r>
          </w:p>
        </w:tc>
      </w:tr>
      <w:tr>
        <w:tc>
          <w:tcPr/>
          <w:p>
            <w:pPr>
              <w:pStyle w:val="Compact"/>
              <w:jc w:val="left"/>
            </w:pPr>
            <w:r>
              <w:t xml:space="preserve">1.1</w:t>
            </w:r>
          </w:p>
        </w:tc>
        <w:tc>
          <w:tcPr/>
          <w:p>
            <w:pPr>
              <w:pStyle w:val="Compact"/>
              <w:jc w:val="left"/>
            </w:pPr>
            <w:r>
              <w:t xml:space="preserve">Base salary and statutory benefits for one (1) certified Police Officer, including health insurance, pension contributions, and overtime provisions as mandated by Israeli labor law</w:t>
            </w:r>
          </w:p>
        </w:tc>
        <w:tc>
          <w:tcPr/>
          <w:p>
            <w:pPr>
              <w:pStyle w:val="Compact"/>
              <w:jc w:val="left"/>
            </w:pPr>
            <w:r>
              <w:t xml:space="preserve">1 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1.2</w:t>
            </w:r>
          </w:p>
        </w:tc>
        <w:tc>
          <w:tcPr/>
          <w:p>
            <w:pPr>
              <w:pStyle w:val="Compact"/>
              <w:jc w:val="left"/>
            </w:pPr>
            <w:r>
              <w:t xml:space="preserve">Special duty allowance for deployment in high-traffic zones of Israel Jerusalem (Old City, Mahane Yehuda Market, Central Bus Station, and Mount of Olives perimeter)</w:t>
            </w:r>
          </w:p>
        </w:tc>
        <w:tc>
          <w:tcPr/>
          <w:p>
            <w:pPr>
              <w:pStyle w:val="Compact"/>
              <w:jc w:val="left"/>
            </w:pPr>
            <w:r>
              <w:t xml:space="preserve">1 position</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1.3</w:t>
            </w:r>
          </w:p>
        </w:tc>
        <w:tc>
          <w:tcPr/>
          <w:p>
            <w:pPr>
              <w:pStyle w:val="Compact"/>
              <w:jc w:val="left"/>
            </w:pPr>
            <w:r>
              <w:t xml:space="preserve">Uniform, protective equipment, and standard-issue gear (body armor, communication radio, baton, first-aid kit, and seasonal outerwear)</w:t>
            </w:r>
          </w:p>
        </w:tc>
        <w:tc>
          <w:tcPr/>
          <w:p>
            <w:pPr>
              <w:pStyle w:val="Compact"/>
              <w:jc w:val="left"/>
            </w:pPr>
            <w:r>
              <w:t xml:space="preserve">1 set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1.4</w:t>
            </w:r>
          </w:p>
        </w:tc>
        <w:tc>
          <w:tcPr/>
          <w:p>
            <w:pPr>
              <w:pStyle w:val="Compact"/>
              <w:jc w:val="left"/>
            </w:pPr>
            <w:r>
              <w:t xml:space="preserve">Monthly operational vehicle lease (patrol sedan) with full insurance, fuel, and maintenance for Police Officer field operations within Israel Jerusalem</w:t>
            </w:r>
          </w:p>
        </w:tc>
        <w:tc>
          <w:tcPr/>
          <w:p>
            <w:pPr>
              <w:pStyle w:val="Compact"/>
              <w:jc w:val="left"/>
            </w:pPr>
            <w:r>
              <w:t xml:space="preserve">1 vehicle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1.5</w:t>
            </w:r>
          </w:p>
        </w:tc>
        <w:tc>
          <w:tcPr/>
          <w:p>
            <w:pPr>
              <w:pStyle w:val="Compact"/>
              <w:jc w:val="left"/>
            </w:pPr>
            <w:r>
              <w:t xml:space="preserve">Supervisory and administrative overhead (shift supervisor, record-keeping, incident reporting, and liaison with the Israel Police Jerusalem District Command)</w:t>
            </w:r>
          </w:p>
        </w:tc>
        <w:tc>
          <w:tcPr/>
          <w:p>
            <w:pPr>
              <w:pStyle w:val="Compact"/>
              <w:jc w:val="left"/>
            </w:pPr>
            <w:r>
              <w:t xml:space="preserve">1 allocation</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1.6</w:t>
            </w:r>
          </w:p>
        </w:tc>
        <w:tc>
          <w:tcPr/>
          <w:p>
            <w:pPr>
              <w:pStyle w:val="Compact"/>
              <w:jc w:val="left"/>
            </w:pPr>
            <w:r>
              <w:t xml:space="preserve">Continuing professional development, tactical refresher training, and language proficiency maintenance (Hebrew, Arabic, English) for the assigned Police Officer</w:t>
            </w:r>
          </w:p>
        </w:tc>
        <w:tc>
          <w:tcPr/>
          <w:p>
            <w:pPr>
              <w:pStyle w:val="Compact"/>
              <w:jc w:val="left"/>
            </w:pPr>
            <w:r>
              <w:t xml:space="preserve">1 position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1.7</w:t>
            </w:r>
          </w:p>
        </w:tc>
        <w:tc>
          <w:tcPr/>
          <w:p>
            <w:pPr>
              <w:pStyle w:val="Compact"/>
              <w:jc w:val="left"/>
            </w:pPr>
            <w:r>
              <w:t xml:space="preserve">Technology and communication systems (GPS tracking, digital body-worn camera, encrypted radio subscription, and mobile reporting application license)</w:t>
            </w:r>
          </w:p>
        </w:tc>
        <w:tc>
          <w:tcPr/>
          <w:p>
            <w:pPr>
              <w:pStyle w:val="Compact"/>
              <w:jc w:val="left"/>
            </w:pPr>
            <w:r>
              <w:t xml:space="preserve">1 package</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1.8</w:t>
            </w:r>
          </w:p>
        </w:tc>
        <w:tc>
          <w:tcPr/>
          <w:p>
            <w:pPr>
              <w:pStyle w:val="Compact"/>
              <w:jc w:val="left"/>
            </w:pPr>
            <w:r>
              <w:t xml:space="preserve">Liability insurance and professional indemnity coverage specific to Police Officer duties in the Israel Jerusalem operational zone</w:t>
            </w:r>
          </w:p>
        </w:tc>
        <w:tc>
          <w:tcPr/>
          <w:p>
            <w:pPr>
              <w:pStyle w:val="Compact"/>
              <w:jc w:val="left"/>
            </w:pPr>
            <w:r>
              <w:t xml:space="preserve">1 policy</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left"/>
            </w:pPr>
            <w:r>
              <w:t xml:space="preserve">SUBTOTAL (Monthly)</w:t>
            </w:r>
          </w:p>
        </w:tc>
        <w:tc>
          <w:tcPr/>
          <w:p>
            <w:pPr>
              <w:pStyle w:val="Compact"/>
              <w:jc w:val="left"/>
            </w:pPr>
            <w:r>
              <w:t xml:space="preserve">40,650.00</w:t>
            </w:r>
          </w:p>
        </w:tc>
      </w:tr>
      <w:tr>
        <w:tc>
          <w:tcPr>
            <w:gridSpan w:val="4"/>
          </w:tcPr>
          <w:p>
            <w:pPr>
              <w:pStyle w:val="Compact"/>
              <w:jc w:val="left"/>
            </w:pPr>
            <w:r>
              <w:t xml:space="preserve">VAT (18%)</w:t>
            </w:r>
          </w:p>
        </w:tc>
        <w:tc>
          <w:tcPr/>
          <w:p>
            <w:pPr>
              <w:pStyle w:val="Compact"/>
              <w:jc w:val="left"/>
            </w:pPr>
            <w:r>
              <w:t xml:space="preserve">7,317.00</w:t>
            </w:r>
          </w:p>
        </w:tc>
      </w:tr>
      <w:tr>
        <w:tc>
          <w:tcPr>
            <w:gridSpan w:val="4"/>
          </w:tcPr>
          <w:p>
            <w:pPr>
              <w:pStyle w:val="Compact"/>
              <w:jc w:val="left"/>
            </w:pPr>
            <w:r>
              <w:t xml:space="preserve">GRAND TOTAL (Monthly, incl. VAT)</w:t>
            </w:r>
          </w:p>
        </w:tc>
        <w:tc>
          <w:tcPr/>
          <w:p>
            <w:pPr>
              <w:pStyle w:val="Compact"/>
              <w:jc w:val="left"/>
            </w:pPr>
            <w:r>
              <w:t xml:space="preserve">47,967.00</w:t>
            </w:r>
          </w:p>
        </w:tc>
      </w:tr>
      <w:tr>
        <w:tc>
          <w:tcPr>
            <w:gridSpan w:val="4"/>
          </w:tcPr>
          <w:p>
            <w:pPr>
              <w:pStyle w:val="Compact"/>
              <w:jc w:val="left"/>
            </w:pPr>
            <w:r>
              <w:t xml:space="preserve">ANNUIZED TOTAL (12 months, incl. VAT)</w:t>
            </w:r>
          </w:p>
        </w:tc>
        <w:tc>
          <w:tcPr/>
          <w:p>
            <w:pPr>
              <w:pStyle w:val="Compact"/>
              <w:jc w:val="left"/>
            </w:pPr>
            <w:r>
              <w:t xml:space="preserve">575,604.00</w:t>
            </w:r>
          </w:p>
        </w:tc>
      </w:tr>
    </w:tbl>
    <w:p>
      <w:pPr>
        <w:pStyle w:val="BodyText"/>
      </w:pPr>
      <w:r>
        <w:t xml:space="preserve">3. Terms and Conditions</w:t>
      </w:r>
    </w:p>
    <w:p>
      <w:pPr>
        <w:pStyle w:val="BodyText"/>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pricing is subject to revision based on prevailing market conditions, exchange rates, and any changes in Israeli statutory wage requirements.</w:t>
      </w:r>
    </w:p>
    <w:p>
      <w:pPr>
        <w:pStyle w:val="BodyText"/>
      </w:pPr>
      <w:r>
        <w:rPr>
          <w:bCs/>
          <w:b/>
        </w:rPr>
        <w:t xml:space="preserve">3.2</w:t>
      </w:r>
      <w:r>
        <w:t xml:space="preserve"> </w:t>
      </w:r>
      <w:r>
        <w:t xml:space="preserve">The engagement of the</w:t>
      </w:r>
      <w:r>
        <w:t xml:space="preserve"> </w:t>
      </w:r>
      <w:r>
        <w:t xml:space="preserve">Police Officer</w:t>
      </w:r>
      <w:r>
        <w:t xml:space="preserve"> </w:t>
      </w:r>
      <w:r>
        <w:t xml:space="preserve">shall be governed by a separate Service Agreement to be executed upon acceptance of this Quotation Estimate. The Service Agreement shall comply with the Israeli Labor Law, the Police Ordinance, and all applicable municipal bylaws of the City of Jerusalem.</w:t>
      </w:r>
    </w:p>
    <w:p>
      <w:pPr>
        <w:pStyle w:val="BodyText"/>
      </w:pPr>
      <w:r>
        <w:rPr>
          <w:bCs/>
          <w:b/>
        </w:rPr>
        <w:t xml:space="preserve">3.3</w:t>
      </w:r>
      <w:r>
        <w:t xml:space="preserve"> </w:t>
      </w:r>
      <w:r>
        <w:t xml:space="preserve">All operations conducted under this Quotation Estimate shall take place exclusively within the defined boundaries of</w:t>
      </w:r>
      <w:r>
        <w:t xml:space="preserve"> </w:t>
      </w:r>
      <w:r>
        <w:t xml:space="preserve">Israel Jerusalem</w:t>
      </w:r>
      <w:r>
        <w:t xml:space="preserve">, including the Old City, the New City districts, and the municipal periphery. Any deployment outside these boundaries shall be subject to a supplementary cost assessment.</w:t>
      </w:r>
    </w:p>
    <w:p>
      <w:pPr>
        <w:pStyle w:val="BodyText"/>
      </w:pPr>
      <w:r>
        <w:rPr>
          <w:bCs/>
          <w:b/>
        </w:rPr>
        <w:t xml:space="preserve">3.4</w:t>
      </w:r>
      <w:r>
        <w:t xml:space="preserve"> </w:t>
      </w:r>
      <w:r>
        <w:t xml:space="preserve">Payment terms: Net 30 days from the date of invoice issuance. Invoices shall be submitted on the first business day of each calendar month for the preceding month's services rendered by the Police Officer.</w:t>
      </w:r>
    </w:p>
    <w:p>
      <w:pPr>
        <w:pStyle w:val="BodyText"/>
      </w:pPr>
      <w:r>
        <w:rPr>
          <w:bCs/>
          <w:b/>
        </w:rPr>
        <w:t xml:space="preserve">3.5</w:t>
      </w:r>
      <w:r>
        <w:t xml:space="preserve"> </w:t>
      </w:r>
      <w:r>
        <w:t xml:space="preserve">The client reserves the right to request a replacement Police Officer within five (5) business days if performance standards are not met, at no additional cost to the client.</w:t>
      </w:r>
    </w:p>
    <w:p>
      <w:pPr>
        <w:pStyle w:val="BodyText"/>
      </w:pPr>
      <w:r>
        <w:rPr>
          <w:bCs/>
          <w:b/>
        </w:rPr>
        <w:t xml:space="preserve">3.6</w:t>
      </w:r>
      <w:r>
        <w:t xml:space="preserve"> </w:t>
      </w:r>
      <w:r>
        <w:t xml:space="preserve">All personal data collected in connection with this Quotation Estimate and the subsequent engagement shall be processed in accordance with the Israeli Privacy Protection Law, 5741-1981, and the updated regulations of 2017.</w:t>
      </w:r>
    </w:p>
    <w:p>
      <w:pPr>
        <w:pStyle w:val="BodyText"/>
      </w:pPr>
      <w:r>
        <w:rPr>
          <w:bCs/>
          <w:b/>
        </w:rPr>
        <w:t xml:space="preserve">3.7</w:t>
      </w:r>
      <w:r>
        <w:t xml:space="preserve"> </w:t>
      </w:r>
      <w:r>
        <w:t xml:space="preserve">This Quotation Estimate does not constitute a binding contract until formally accepted in writing by both parties and countersigned by an authorized representative of each entity.</w:t>
      </w:r>
    </w:p>
    <w:p>
      <w:pPr>
        <w:pStyle w:val="BodyText"/>
      </w:pPr>
      <w:r>
        <w:t xml:space="preserve">4. Acceptance and Authorization</w:t>
      </w:r>
    </w:p>
    <w:p>
      <w:pPr>
        <w:pStyle w:val="BodyText"/>
      </w:pPr>
      <w:r>
        <w:t xml:space="preserve">By signing below, the undersigned parties acknowledge that this</w:t>
      </w:r>
      <w:r>
        <w:t xml:space="preserve"> </w:t>
      </w:r>
      <w:r>
        <w:t xml:space="preserve">Quotation Estimate</w:t>
      </w:r>
      <w:r>
        <w:t xml:space="preserve"> </w:t>
      </w:r>
      <w:r>
        <w:t xml:space="preserve">has been reviewed, understood, and accepted in its entirety. The engagement of the</w:t>
      </w:r>
      <w:r>
        <w:t xml:space="preserve"> </w:t>
      </w:r>
      <w:r>
        <w:t xml:space="preserve">Police Officer</w:t>
      </w:r>
      <w:r>
        <w:t xml:space="preserve"> </w:t>
      </w:r>
      <w:r>
        <w:t xml:space="preserve">for service in</w:t>
      </w:r>
      <w:r>
        <w:t xml:space="preserve"> </w:t>
      </w:r>
      <w:r>
        <w:t xml:space="preserve">Israel Jerusalem</w:t>
      </w:r>
      <w:r>
        <w:t xml:space="preserve"> </w:t>
      </w:r>
      <w:r>
        <w:t xml:space="preserve">shall commence on the date specified in the subsequent Service Agreement, subject to completion of all background checks, medical clearances, and municipal permits.</w:t>
      </w:r>
    </w:p>
    <w:p>
      <w:pPr>
        <w:pStyle w:val="BodyText"/>
      </w:pPr>
      <w:r>
        <w:rPr>
          <w:bCs/>
          <w:b/>
        </w:rPr>
        <w:t xml:space="preserve">For: Jerusalem Security &amp; Public Safety Services Ltd.</w:t>
      </w:r>
    </w:p>
    <w:p>
      <w:pPr>
        <w:pStyle w:val="BodyText"/>
      </w:pPr>
      <w:r>
        <w:t xml:space="preserve">Name: David Ben-Ami, General Manager</w:t>
      </w:r>
    </w:p>
    <w:p>
      <w:pPr>
        <w:pStyle w:val="BodyText"/>
      </w:pPr>
      <w:r>
        <w:t xml:space="preserve">Signature &amp; Date: _________________________</w:t>
      </w:r>
    </w:p>
    <w:p>
      <w:pPr>
        <w:pStyle w:val="BodyText"/>
      </w:pPr>
      <w:r>
        <w:rPr>
          <w:bCs/>
          <w:b/>
        </w:rPr>
        <w:t xml:space="preserve">For: Municipal Security Division, City of Jerusalem</w:t>
      </w:r>
    </w:p>
    <w:p>
      <w:pPr>
        <w:pStyle w:val="BodyText"/>
      </w:pPr>
      <w:r>
        <w:t xml:space="preserve">Name: _________________________</w:t>
      </w:r>
    </w:p>
    <w:p>
      <w:pPr>
        <w:pStyle w:val="BodyText"/>
      </w:pPr>
      <w:r>
        <w:t xml:space="preserve">Signature &amp; Date: _________________________</w:t>
      </w:r>
    </w:p>
    <w:p>
      <w:pPr>
        <w:pStyle w:val="BodyText"/>
      </w:pPr>
      <w:r>
        <w:t xml:space="preserve">Quotation Estimate No. QE-JER-2025-0417 | Page 1 of 1</w:t>
      </w:r>
    </w:p>
    <w:p>
      <w:pPr>
        <w:pStyle w:val="BodyText"/>
      </w:pPr>
      <w:r>
        <w:t xml:space="preserve">Jerusalem Security &amp; Public Safety Services Ltd. | 12 King David Street, Jerusalem, Israel 97100</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Israel Jerusalem</dc:title>
  <dc:creator/>
  <dc:language>en</dc:language>
  <cp:keywords/>
  <dcterms:created xsi:type="dcterms:W3CDTF">2026-10-10T07:33:28Z</dcterms:created>
  <dcterms:modified xsi:type="dcterms:W3CDTF">2026-10-10T07:33:28Z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