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X916bbc969c5f65411a3db0fe5222d6ec488418b"/>
    <w:p>
      <w:pPr>
        <w:pStyle w:val="Heading1"/>
      </w:pPr>
      <w:r>
        <w:t xml:space="preserve">ALMATY SECURITY &amp; LAW ENFORCEMENT SERVICES LLP</w:t>
      </w:r>
    </w:p>
    <w:p>
      <w:pPr>
        <w:pStyle w:val="FirstParagraph"/>
      </w:pPr>
      <w:r>
        <w:t xml:space="preserve">145 Abai Avenue, Almaty, 050040, Republic of Kazakhstan</w:t>
      </w:r>
    </w:p>
    <w:p>
      <w:pPr>
        <w:pStyle w:val="BodyText"/>
      </w:pPr>
      <w:r>
        <w:t xml:space="preserve">Tax Identification Number (BIN): 990740012345 | License No. KZ-PE-2024-0871</w:t>
      </w:r>
    </w:p>
    <w:p>
      <w:pPr>
        <w:pStyle w:val="BodyText"/>
      </w:pPr>
      <w:r>
        <w:t xml:space="preserve">Phone: +7 (727) 312-4567 | Email: quotations@almatysecurity.kz</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QE-2025-ALM-0347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Kazakhstani Tenge (KZT)</w:t>
      </w:r>
    </w:p>
    <w:p>
      <w:pPr>
        <w:pStyle w:val="BodyText"/>
      </w:pPr>
      <w:r>
        <w:rPr>
          <w:bCs/>
          <w:b/>
        </w:rPr>
        <w:t xml:space="preserve">Prepared For:</w:t>
      </w:r>
      <w:r>
        <w:t xml:space="preserve"> </w:t>
      </w:r>
      <w:r>
        <w:t xml:space="preserve">Almaty City Administration, Department of Public Safety</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Almaty City Administration</w:t>
      </w:r>
    </w:p>
    <w:p>
      <w:pPr>
        <w:pStyle w:val="BodyText"/>
      </w:pPr>
      <w:r>
        <w:rPr>
          <w:bCs/>
          <w:b/>
        </w:rPr>
        <w:t xml:space="preserve">Department:</w:t>
      </w:r>
      <w:r>
        <w:t xml:space="preserve"> </w:t>
      </w:r>
      <w:r>
        <w:t xml:space="preserve">Public Safety &amp; Law Enforcement</w:t>
      </w:r>
    </w:p>
    <w:p>
      <w:pPr>
        <w:pStyle w:val="BodyText"/>
      </w:pPr>
      <w:r>
        <w:rPr>
          <w:bCs/>
          <w:b/>
        </w:rPr>
        <w:t xml:space="preserve">Address:</w:t>
      </w:r>
      <w:r>
        <w:t xml:space="preserve"> </w:t>
      </w:r>
      <w:r>
        <w:t xml:space="preserve">2 Dostyk Avenue, Almaty, 050000, Kazakhstan</w:t>
      </w:r>
    </w:p>
    <w:p>
      <w:pPr>
        <w:pStyle w:val="BodyText"/>
      </w:pPr>
      <w:r>
        <w:rPr>
          <w:bCs/>
          <w:b/>
        </w:rPr>
        <w:t xml:space="preserve">Contact Person:</w:t>
      </w:r>
      <w:r>
        <w:t xml:space="preserve"> </w:t>
      </w:r>
      <w:r>
        <w:t xml:space="preserve">Director A. Serikbayev</w:t>
      </w:r>
    </w:p>
    <w:p>
      <w:pPr>
        <w:pStyle w:val="BodyText"/>
      </w:pPr>
      <w:r>
        <w:rPr>
          <w:bCs/>
          <w:b/>
        </w:rPr>
        <w:t xml:space="preserve">Reference No.:</w:t>
      </w:r>
      <w:r>
        <w:t xml:space="preserve"> </w:t>
      </w:r>
      <w:r>
        <w:t xml:space="preserve">PCA-2025/0412</w:t>
      </w:r>
    </w:p>
    <w:bookmarkEnd w:id="22"/>
    <w:p>
      <w:pPr>
        <w:pStyle w:val="BodyText"/>
      </w:pPr>
      <w:r>
        <w:t xml:space="preserve">1. Scope of Services – Police Officer Deployment in Kazakhstan Almaty</w:t>
      </w:r>
    </w:p>
    <w:p>
      <w:pPr>
        <w:pStyle w:val="BodyText"/>
      </w:pPr>
      <w:r>
        <w:t xml:space="preserve">This</w:t>
      </w:r>
      <w:r>
        <w:t xml:space="preserve"> </w:t>
      </w:r>
      <w:r>
        <w:t xml:space="preserve">Quotation Estimate</w:t>
      </w:r>
      <w:r>
        <w:t xml:space="preserve"> </w:t>
      </w:r>
      <w:r>
        <w:t xml:space="preserve">is issued by Almaty Security &amp; Law Enforcement Services LLP in response to the formal request from the Almaty City Administration for the provision of qualified</w:t>
      </w:r>
      <w:r>
        <w:t xml:space="preserve"> </w:t>
      </w:r>
      <w:r>
        <w:t xml:space="preserve">Police Officer</w:t>
      </w:r>
      <w:r>
        <w:t xml:space="preserve"> </w:t>
      </w:r>
      <w:r>
        <w:t xml:space="preserve">personnel to support public safety operations across the metropolitan area of</w:t>
      </w:r>
      <w:r>
        <w:t xml:space="preserve"> </w:t>
      </w:r>
      <w:r>
        <w:t xml:space="preserve">Kazakhstan Almaty</w:t>
      </w:r>
      <w:r>
        <w:t xml:space="preserve">. The services described herein encompass the recruitment, training, deployment, and ongoing management of certified Police Officers assigned to designated patrol zones, public event security, traffic enforcement support, and community policing initiatives within the city limits of Almaty, the capital city of the Republic of Kazakhstan.</w:t>
      </w:r>
    </w:p>
    <w:p>
      <w:pPr>
        <w:pStyle w:val="BodyText"/>
      </w:pPr>
      <w:r>
        <w:t xml:space="preserve">Each Police Officer engaged under this Quotation Estimate shall hold a valid law enforcement certification issued by the Committee for Internal Affairs of the Republic of Kazakhstan, possess a minimum of three (3) years of active service experience, and demonstrate proficiency in both Kazakh and Russian languages, with English language capability considered an additional qualification for assignments in international business districts.</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(KZT)</w:t>
            </w:r>
          </w:p>
        </w:tc>
        <w:tc>
          <w:tcPr/>
          <w:p>
            <w:pPr>
              <w:pStyle w:val="Compact"/>
              <w:jc w:val="left"/>
            </w:pPr>
            <w:r>
              <w:t xml:space="preserve">Total (KZT)</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Senior Police Officer – Patrol &amp; Public Order (Monthly Retainer)</w:t>
            </w:r>
          </w:p>
        </w:tc>
        <w:tc>
          <w:tcPr/>
          <w:p>
            <w:pPr>
              <w:pStyle w:val="Compact"/>
              <w:jc w:val="left"/>
            </w:pPr>
            <w:r>
              <w:t xml:space="preserve">12 officers × 12 months</w:t>
            </w:r>
          </w:p>
        </w:tc>
        <w:tc>
          <w:tcPr/>
          <w:p>
            <w:pPr>
              <w:pStyle w:val="Compact"/>
              <w:jc w:val="left"/>
            </w:pPr>
            <w:r>
              <w:t xml:space="preserve">485,000</w:t>
            </w:r>
          </w:p>
        </w:tc>
        <w:tc>
          <w:tcPr/>
          <w:p>
            <w:pPr>
              <w:pStyle w:val="Compact"/>
              <w:jc w:val="left"/>
            </w:pPr>
            <w:r>
              <w:t xml:space="preserve">70,140,000</w:t>
            </w:r>
          </w:p>
        </w:tc>
        <w:tc>
          <w:tcPr/>
          <w:p>
            <w:pPr>
              <w:pStyle w:val="Compact"/>
              <w:jc w:val="left"/>
            </w:pPr>
            <w:r>
              <w:t xml:space="preserve">Includes salary, social contributions, and uniform allowance</w:t>
            </w:r>
          </w:p>
        </w:tc>
      </w:tr>
      <w:tr>
        <w:tc>
          <w:tcPr/>
          <w:p>
            <w:pPr>
              <w:pStyle w:val="Compact"/>
              <w:jc w:val="left"/>
            </w:pPr>
            <w:r>
              <w:t xml:space="preserve">2</w:t>
            </w:r>
          </w:p>
        </w:tc>
        <w:tc>
          <w:tcPr/>
          <w:p>
            <w:pPr>
              <w:pStyle w:val="Compact"/>
              <w:jc w:val="left"/>
            </w:pPr>
            <w:r>
              <w:t xml:space="preserve">Police Officer – Traffic Enforcement &amp; Road Safety (Monthly Retainer)</w:t>
            </w:r>
          </w:p>
        </w:tc>
        <w:tc>
          <w:tcPr/>
          <w:p>
            <w:pPr>
              <w:pStyle w:val="Compact"/>
              <w:jc w:val="left"/>
            </w:pPr>
            <w:r>
              <w:t xml:space="preserve">8 officers × 12 months</w:t>
            </w:r>
          </w:p>
        </w:tc>
        <w:tc>
          <w:tcPr/>
          <w:p>
            <w:pPr>
              <w:pStyle w:val="Compact"/>
              <w:jc w:val="left"/>
            </w:pPr>
            <w:r>
              <w:t xml:space="preserve">420,000</w:t>
            </w:r>
          </w:p>
        </w:tc>
        <w:tc>
          <w:tcPr/>
          <w:p>
            <w:pPr>
              <w:pStyle w:val="Compact"/>
              <w:jc w:val="left"/>
            </w:pPr>
            <w:r>
              <w:t xml:space="preserve">40,320,000</w:t>
            </w:r>
          </w:p>
        </w:tc>
        <w:tc>
          <w:tcPr/>
          <w:p>
            <w:pPr>
              <w:pStyle w:val="Compact"/>
              <w:jc w:val="left"/>
            </w:pPr>
            <w:r>
              <w:t xml:space="preserve">Includes radar equipment usage and vehicle fuel allocation</w:t>
            </w:r>
          </w:p>
        </w:tc>
      </w:tr>
      <w:tr>
        <w:tc>
          <w:tcPr/>
          <w:p>
            <w:pPr>
              <w:pStyle w:val="Compact"/>
              <w:jc w:val="left"/>
            </w:pPr>
            <w:r>
              <w:t xml:space="preserve">3</w:t>
            </w:r>
          </w:p>
        </w:tc>
        <w:tc>
          <w:tcPr/>
          <w:p>
            <w:pPr>
              <w:pStyle w:val="Compact"/>
              <w:jc w:val="left"/>
            </w:pPr>
            <w:r>
              <w:t xml:space="preserve">Police Officer – Community Policing &amp; Public Liaison (Monthly Retainer)</w:t>
            </w:r>
          </w:p>
        </w:tc>
        <w:tc>
          <w:tcPr/>
          <w:p>
            <w:pPr>
              <w:pStyle w:val="Compact"/>
              <w:jc w:val="left"/>
            </w:pPr>
            <w:r>
              <w:t xml:space="preserve">6 officers × 12 months</w:t>
            </w:r>
          </w:p>
        </w:tc>
        <w:tc>
          <w:tcPr/>
          <w:p>
            <w:pPr>
              <w:pStyle w:val="Compact"/>
              <w:jc w:val="left"/>
            </w:pPr>
            <w:r>
              <w:t xml:space="preserve">395,000</w:t>
            </w:r>
          </w:p>
        </w:tc>
        <w:tc>
          <w:tcPr/>
          <w:p>
            <w:pPr>
              <w:pStyle w:val="Compact"/>
              <w:jc w:val="left"/>
            </w:pPr>
            <w:r>
              <w:t xml:space="preserve">28,440,000</w:t>
            </w:r>
          </w:p>
        </w:tc>
        <w:tc>
          <w:tcPr/>
          <w:p>
            <w:pPr>
              <w:pStyle w:val="Compact"/>
              <w:jc w:val="left"/>
            </w:pPr>
            <w:r>
              <w:t xml:space="preserve">Assigned to residential districts of Almaty, Kazakhstan</w:t>
            </w:r>
          </w:p>
        </w:tc>
      </w:tr>
      <w:tr>
        <w:tc>
          <w:tcPr/>
          <w:p>
            <w:pPr>
              <w:pStyle w:val="Compact"/>
              <w:jc w:val="left"/>
            </w:pPr>
            <w:r>
              <w:t xml:space="preserve">4</w:t>
            </w:r>
          </w:p>
        </w:tc>
        <w:tc>
          <w:tcPr/>
          <w:p>
            <w:pPr>
              <w:pStyle w:val="Compact"/>
              <w:jc w:val="left"/>
            </w:pPr>
            <w:r>
              <w:t xml:space="preserve">Police Officer – Specialized Event Security (Per-Event Rate)</w:t>
            </w:r>
          </w:p>
        </w:tc>
        <w:tc>
          <w:tcPr/>
          <w:p>
            <w:pPr>
              <w:pStyle w:val="Compact"/>
              <w:jc w:val="left"/>
            </w:pPr>
            <w:r>
              <w:t xml:space="preserve">40 events × 15 officers</w:t>
            </w:r>
          </w:p>
        </w:tc>
        <w:tc>
          <w:tcPr/>
          <w:p>
            <w:pPr>
              <w:pStyle w:val="Compact"/>
              <w:jc w:val="left"/>
            </w:pPr>
            <w:r>
              <w:t xml:space="preserve">28,000</w:t>
            </w:r>
          </w:p>
        </w:tc>
        <w:tc>
          <w:tcPr/>
          <w:p>
            <w:pPr>
              <w:pStyle w:val="Compact"/>
              <w:jc w:val="left"/>
            </w:pPr>
            <w:r>
              <w:t xml:space="preserve">16,800,000</w:t>
            </w:r>
          </w:p>
        </w:tc>
        <w:tc>
          <w:tcPr/>
          <w:p>
            <w:pPr>
              <w:pStyle w:val="Compact"/>
              <w:jc w:val="left"/>
            </w:pPr>
            <w:r>
              <w:t xml:space="preserve">For major public events, festivals, and state ceremonies in Almaty</w:t>
            </w:r>
          </w:p>
        </w:tc>
      </w:tr>
      <w:tr>
        <w:tc>
          <w:tcPr/>
          <w:p>
            <w:pPr>
              <w:pStyle w:val="Compact"/>
              <w:jc w:val="left"/>
            </w:pPr>
            <w:r>
              <w:t xml:space="preserve">5</w:t>
            </w:r>
          </w:p>
        </w:tc>
        <w:tc>
          <w:tcPr/>
          <w:p>
            <w:pPr>
              <w:pStyle w:val="Compact"/>
              <w:jc w:val="left"/>
            </w:pPr>
            <w:r>
              <w:t xml:space="preserve">Initial Training &amp; Certification Program (Per Officer)</w:t>
            </w:r>
          </w:p>
        </w:tc>
        <w:tc>
          <w:tcPr/>
          <w:p>
            <w:pPr>
              <w:pStyle w:val="Compact"/>
              <w:jc w:val="left"/>
            </w:pPr>
            <w:r>
              <w:t xml:space="preserve">26 officers</w:t>
            </w:r>
          </w:p>
        </w:tc>
        <w:tc>
          <w:tcPr/>
          <w:p>
            <w:pPr>
              <w:pStyle w:val="Compact"/>
              <w:jc w:val="left"/>
            </w:pPr>
            <w:r>
              <w:t xml:space="preserve">185,000</w:t>
            </w:r>
          </w:p>
        </w:tc>
        <w:tc>
          <w:tcPr/>
          <w:p>
            <w:pPr>
              <w:pStyle w:val="Compact"/>
              <w:jc w:val="left"/>
            </w:pPr>
            <w:r>
              <w:t xml:space="preserve">4,810,000</w:t>
            </w:r>
          </w:p>
        </w:tc>
        <w:tc>
          <w:tcPr/>
          <w:p>
            <w:pPr>
              <w:pStyle w:val="Compact"/>
              <w:jc w:val="left"/>
            </w:pPr>
            <w:r>
              <w:t xml:space="preserve">4-week intensive program at Almaty Law Enforcement Academy</w:t>
            </w:r>
          </w:p>
        </w:tc>
      </w:tr>
      <w:tr>
        <w:tc>
          <w:tcPr/>
          <w:p>
            <w:pPr>
              <w:pStyle w:val="Compact"/>
              <w:jc w:val="left"/>
            </w:pPr>
            <w:r>
              <w:t xml:space="preserve">6</w:t>
            </w:r>
          </w:p>
        </w:tc>
        <w:tc>
          <w:tcPr/>
          <w:p>
            <w:pPr>
              <w:pStyle w:val="Compact"/>
              <w:jc w:val="left"/>
            </w:pPr>
            <w:r>
              <w:t xml:space="preserve">Annual Recertification &amp; Continuing Education (Per Officer)</w:t>
            </w:r>
          </w:p>
        </w:tc>
        <w:tc>
          <w:tcPr/>
          <w:p>
            <w:pPr>
              <w:pStyle w:val="Compact"/>
              <w:jc w:val="left"/>
            </w:pPr>
            <w:r>
              <w:t xml:space="preserve">26 officers</w:t>
            </w:r>
          </w:p>
        </w:tc>
        <w:tc>
          <w:tcPr/>
          <w:p>
            <w:pPr>
              <w:pStyle w:val="Compact"/>
              <w:jc w:val="left"/>
            </w:pPr>
            <w:r>
              <w:t xml:space="preserve">95,000</w:t>
            </w:r>
          </w:p>
        </w:tc>
        <w:tc>
          <w:tcPr/>
          <w:p>
            <w:pPr>
              <w:pStyle w:val="Compact"/>
              <w:jc w:val="left"/>
            </w:pPr>
            <w:r>
              <w:t xml:space="preserve">2,470,000</w:t>
            </w:r>
          </w:p>
        </w:tc>
        <w:tc>
          <w:tcPr/>
          <w:p>
            <w:pPr>
              <w:pStyle w:val="Compact"/>
              <w:jc w:val="left"/>
            </w:pPr>
            <w:r>
              <w:t xml:space="preserve">Compliance with KZ internal affairs standards</w:t>
            </w:r>
          </w:p>
        </w:tc>
      </w:tr>
      <w:tr>
        <w:tc>
          <w:tcPr/>
          <w:p>
            <w:pPr>
              <w:pStyle w:val="Compact"/>
              <w:jc w:val="left"/>
            </w:pPr>
            <w:r>
              <w:t xml:space="preserve">7</w:t>
            </w:r>
          </w:p>
        </w:tc>
        <w:tc>
          <w:tcPr/>
          <w:p>
            <w:pPr>
              <w:pStyle w:val="Compact"/>
              <w:jc w:val="left"/>
            </w:pPr>
            <w:r>
              <w:t xml:space="preserve">Equipment &amp; Tactical Gear (Per Officer, One-Time)</w:t>
            </w:r>
          </w:p>
        </w:tc>
        <w:tc>
          <w:tcPr/>
          <w:p>
            <w:pPr>
              <w:pStyle w:val="Compact"/>
              <w:jc w:val="left"/>
            </w:pPr>
            <w:r>
              <w:t xml:space="preserve">26 officers</w:t>
            </w:r>
          </w:p>
        </w:tc>
        <w:tc>
          <w:tcPr/>
          <w:p>
            <w:pPr>
              <w:pStyle w:val="Compact"/>
              <w:jc w:val="left"/>
            </w:pPr>
            <w:r>
              <w:t xml:space="preserve">320,000</w:t>
            </w:r>
          </w:p>
        </w:tc>
        <w:tc>
          <w:tcPr/>
          <w:p>
            <w:pPr>
              <w:pStyle w:val="Compact"/>
              <w:jc w:val="left"/>
            </w:pPr>
            <w:r>
              <w:t xml:space="preserve">8,320,000</w:t>
            </w:r>
          </w:p>
        </w:tc>
        <w:tc>
          <w:tcPr/>
          <w:p>
            <w:pPr>
              <w:pStyle w:val="Compact"/>
              <w:jc w:val="left"/>
            </w:pPr>
            <w:r>
              <w:t xml:space="preserve">Body armor, communication devices, first-aid kits, duty belts</w:t>
            </w:r>
          </w:p>
        </w:tc>
      </w:tr>
      <w:tr>
        <w:tc>
          <w:tcPr/>
          <w:p>
            <w:pPr>
              <w:pStyle w:val="Compact"/>
              <w:jc w:val="left"/>
            </w:pPr>
            <w:r>
              <w:t xml:space="preserve">8</w:t>
            </w:r>
          </w:p>
        </w:tc>
        <w:tc>
          <w:tcPr/>
          <w:p>
            <w:pPr>
              <w:pStyle w:val="Compact"/>
              <w:jc w:val="left"/>
            </w:pPr>
            <w:r>
              <w:t xml:space="preserve">Supervisory Command Staff (Monthly Retainer)</w:t>
            </w:r>
          </w:p>
        </w:tc>
        <w:tc>
          <w:tcPr/>
          <w:p>
            <w:pPr>
              <w:pStyle w:val="Compact"/>
              <w:jc w:val="left"/>
            </w:pPr>
            <w:r>
              <w:t xml:space="preserve">3 supervisors × 12 months</w:t>
            </w:r>
          </w:p>
        </w:tc>
        <w:tc>
          <w:tcPr/>
          <w:p>
            <w:pPr>
              <w:pStyle w:val="Compact"/>
              <w:jc w:val="left"/>
            </w:pPr>
            <w:r>
              <w:t xml:space="preserve">650,000</w:t>
            </w:r>
          </w:p>
        </w:tc>
        <w:tc>
          <w:tcPr/>
          <w:p>
            <w:pPr>
              <w:pStyle w:val="Compact"/>
              <w:jc w:val="left"/>
            </w:pPr>
            <w:r>
              <w:t xml:space="preserve">23,400,000</w:t>
            </w:r>
          </w:p>
        </w:tc>
        <w:tc>
          <w:tcPr/>
          <w:p>
            <w:pPr>
              <w:pStyle w:val="Compact"/>
              <w:jc w:val="left"/>
            </w:pPr>
            <w:r>
              <w:t xml:space="preserve">Rank of Senior Inspector or above</w:t>
            </w:r>
          </w:p>
        </w:tc>
      </w:tr>
      <w:tr>
        <w:tc>
          <w:tcPr/>
          <w:p>
            <w:pPr>
              <w:pStyle w:val="Compact"/>
              <w:jc w:val="left"/>
            </w:pPr>
            <w:r>
              <w:t xml:space="preserve">9</w:t>
            </w:r>
          </w:p>
        </w:tc>
        <w:tc>
          <w:tcPr/>
          <w:p>
            <w:pPr>
              <w:pStyle w:val="Compact"/>
              <w:jc w:val="left"/>
            </w:pPr>
            <w:r>
              <w:t xml:space="preserve">Administrative &amp; Operational Overhead (Annual)</w:t>
            </w:r>
          </w:p>
        </w:tc>
        <w:tc>
          <w:tcPr/>
          <w:p>
            <w:pPr>
              <w:pStyle w:val="Compact"/>
              <w:jc w:val="left"/>
            </w:pPr>
            <w:r>
              <w:t xml:space="preserve">1 lot</w:t>
            </w:r>
          </w:p>
        </w:tc>
        <w:tc>
          <w:tcPr/>
          <w:p>
            <w:pPr>
              <w:pStyle w:val="Compact"/>
              <w:jc w:val="left"/>
            </w:pPr>
            <w:r>
              <w:t xml:space="preserve">12,500,000</w:t>
            </w:r>
          </w:p>
        </w:tc>
        <w:tc>
          <w:tcPr/>
          <w:p>
            <w:pPr>
              <w:pStyle w:val="Compact"/>
              <w:jc w:val="left"/>
            </w:pPr>
            <w:r>
              <w:t xml:space="preserve">12,500,000</w:t>
            </w:r>
          </w:p>
        </w:tc>
        <w:tc>
          <w:tcPr/>
          <w:p>
            <w:pPr>
              <w:pStyle w:val="Compact"/>
              <w:jc w:val="left"/>
            </w:pPr>
            <w:r>
              <w:t xml:space="preserve">Office operations, reporting systems, insurance, and compliance</w:t>
            </w:r>
          </w:p>
        </w:tc>
      </w:tr>
      <w:tr>
        <w:tc>
          <w:tcPr>
            <w:gridSpan w:val="4"/>
          </w:tcPr>
          <w:p>
            <w:pPr>
              <w:pStyle w:val="Compact"/>
              <w:jc w:val="right"/>
            </w:pPr>
            <w:r>
              <w:t xml:space="preserve">TOTAL ESTIMATED COST (KZT):</w:t>
            </w:r>
          </w:p>
        </w:tc>
        <w:tc>
          <w:tcPr/>
          <w:p>
            <w:pPr>
              <w:pStyle w:val="Compact"/>
              <w:jc w:val="left"/>
            </w:pPr>
            <w:r>
              <w:t xml:space="preserve">207,200,000</w:t>
            </w:r>
          </w:p>
        </w:tc>
        <w:tc>
          <w:tcPr/>
          <w:p>
            <w:pPr>
              <w:pStyle w:val="Compact"/>
              <w:jc w:val="left"/>
            </w:pPr>
            <w:r>
              <w:t xml:space="preserve">≈ USD 442,609 (at 468 KZT/USD)</w:t>
            </w:r>
          </w:p>
        </w:tc>
      </w:tr>
    </w:tbl>
    <w:p>
      <w:pPr>
        <w:pStyle w:val="BodyText"/>
      </w:pPr>
      <w:r>
        <w:t xml:space="preserve">3. Terms and Conditions of This Quotation Estimate</w:t>
      </w:r>
    </w:p>
    <w:p>
      <w:pPr>
        <w:numPr>
          <w:ilvl w:val="0"/>
          <w:numId w:val="1001"/>
        </w:numPr>
        <w:pStyle w:val="Compact"/>
      </w:pPr>
      <w:r>
        <w:t xml:space="preserve">This Quotation Estimate is valid for a period of thirty (30) calendar days from the date of issue. Any acceptance beyond the validity period requires written reconfirmation from Almaty Security &amp; Law Enforcement Services LLP.</w:t>
      </w:r>
    </w:p>
    <w:p>
      <w:pPr>
        <w:numPr>
          <w:ilvl w:val="0"/>
          <w:numId w:val="1001"/>
        </w:numPr>
        <w:pStyle w:val="Compact"/>
      </w:pPr>
      <w:r>
        <w:t xml:space="preserve">All prices stated in this Quotation Estimate are denominated in Kazakhstani Tenge (KZT) and are inclusive of Value Added Tax (VAT) at the prevailing rate of 12% as per the Tax Code of the Republic of Kazakhstan.</w:t>
      </w:r>
    </w:p>
    <w:p>
      <w:pPr>
        <w:numPr>
          <w:ilvl w:val="0"/>
          <w:numId w:val="1001"/>
        </w:numPr>
        <w:pStyle w:val="Compact"/>
      </w:pPr>
      <w:r>
        <w:t xml:space="preserve">Payment terms: 40% advance payment upon contract execution, 40% upon completion of the first six (6) months of service delivery, and 20% upon successful completion of the full twelve-month contract period. Payments shall be made via bank transfer to the account designated in the master service agreement.</w:t>
      </w:r>
    </w:p>
    <w:p>
      <w:pPr>
        <w:numPr>
          <w:ilvl w:val="0"/>
          <w:numId w:val="1001"/>
        </w:numPr>
        <w:pStyle w:val="Compact"/>
      </w:pPr>
      <w:r>
        <w:t xml:space="preserve">The Police Officers deployed under this arrangement shall operate in full compliance with the Law of the Republic of Kazakhstan "On Police" (No. 224-V, 2014) and all subordinate regulations issued by the Committee for Internal Affairs.</w:t>
      </w:r>
    </w:p>
    <w:p>
      <w:pPr>
        <w:numPr>
          <w:ilvl w:val="0"/>
          <w:numId w:val="1001"/>
        </w:numPr>
        <w:pStyle w:val="Compact"/>
      </w:pPr>
      <w:r>
        <w:t xml:space="preserve">Almaty Security &amp; Law Enforcement Services LLP reserves the right to substitute individual Police Officers with personnel of equivalent or superior qualification, subject to prior written notification to the Client, provided that the overall service level is maintained without interruption.</w:t>
      </w:r>
    </w:p>
    <w:p>
      <w:pPr>
        <w:numPr>
          <w:ilvl w:val="0"/>
          <w:numId w:val="1001"/>
        </w:numPr>
        <w:pStyle w:val="Compact"/>
      </w:pPr>
      <w:r>
        <w:t xml:space="preserve">Force majeure events, including but not limited to natural disasters, civil unrest, or government-mandated lockdowns within Kazakhstan Almaty, shall suspend contractual obligations for the duration of the event without penalty to either party.</w:t>
      </w:r>
    </w:p>
    <w:p>
      <w:pPr>
        <w:numPr>
          <w:ilvl w:val="0"/>
          <w:numId w:val="1001"/>
        </w:numPr>
        <w:pStyle w:val="Compact"/>
      </w:pPr>
      <w:r>
        <w:t xml:space="preserve">All personal data of Police Officers and Client personnel shall be processed in accordance with the Law of the Republic of Kazakhstan "On Personal Data and Its Protection" (No. 94-V, 2013).</w:t>
      </w:r>
    </w:p>
    <w:p>
      <w:pPr>
        <w:numPr>
          <w:ilvl w:val="0"/>
          <w:numId w:val="1001"/>
        </w:numPr>
        <w:pStyle w:val="Compact"/>
      </w:pPr>
      <w:r>
        <w:t xml:space="preserve">Disputes arising from this Quotation Estimate or the resulting contract shall be resolved through the Almaty City Arbitration Court in accordance with the applicable procedural legislation of Kazakhstan.</w:t>
      </w:r>
    </w:p>
    <w:p>
      <w:pPr>
        <w:numPr>
          <w:ilvl w:val="0"/>
          <w:numId w:val="1001"/>
        </w:numPr>
        <w:pStyle w:val="Compact"/>
      </w:pPr>
      <w:r>
        <w:t xml:space="preserve">This Quotation Estimate does not constitute a binding contract until a formal Service Agreement is executed by authorized representatives of both parties.</w:t>
      </w:r>
    </w:p>
    <w:p>
      <w:pPr>
        <w:pStyle w:val="FirstParagraph"/>
      </w:pPr>
      <w:r>
        <w:t xml:space="preserve">4. Acceptance and Authorization</w:t>
      </w:r>
    </w:p>
    <w:p>
      <w:pPr>
        <w:pStyle w:val="BodyText"/>
      </w:pPr>
      <w:r>
        <w:t xml:space="preserve">By signing below, the Client acknowledges receipt of this Quotation Estimate for Police Officer services in Kazakhstan Almaty and indicates intent to proceed with the engagement as described herein. The undersigned representative of Almaty Security &amp; Law Enforcement Services LLP confirms that all figures, terms, and conditions presented are accurate and binding for the stated validity period.</w:t>
      </w:r>
    </w:p>
    <w:p>
      <w:pPr>
        <w:pStyle w:val="BodyText"/>
      </w:pPr>
      <w:r>
        <w:rPr>
          <w:bCs/>
          <w:b/>
        </w:rPr>
        <w:t xml:space="preserve">For the Client:</w:t>
      </w:r>
      <w:r>
        <w:br/>
      </w:r>
      <w:r>
        <w:t xml:space="preserve">Almaty City Administration</w:t>
      </w:r>
      <w:r>
        <w:br/>
      </w:r>
      <w:r>
        <w:t xml:space="preserve">Director, Department of Public Safety</w:t>
      </w:r>
      <w:r>
        <w:br/>
      </w:r>
      <w:r>
        <w:br/>
      </w:r>
      <w:r>
        <w:t xml:space="preserve">Name: _________________________</w:t>
      </w:r>
      <w:r>
        <w:br/>
      </w:r>
      <w:r>
        <w:t xml:space="preserve">Signature: _________________________</w:t>
      </w:r>
      <w:r>
        <w:br/>
      </w:r>
      <w:r>
        <w:t xml:space="preserve">Date: _________________________</w:t>
      </w:r>
    </w:p>
    <w:p>
      <w:pPr>
        <w:pStyle w:val="BodyText"/>
      </w:pPr>
      <w:r>
        <w:rPr>
          <w:bCs/>
          <w:b/>
        </w:rPr>
        <w:t xml:space="preserve">For the Service Provider:</w:t>
      </w:r>
      <w:r>
        <w:br/>
      </w:r>
      <w:r>
        <w:t xml:space="preserve">Almaty Security &amp; Law Enforcement Services LLP</w:t>
      </w:r>
      <w:r>
        <w:br/>
      </w:r>
      <w:r>
        <w:t xml:space="preserve">General Director</w:t>
      </w:r>
      <w:r>
        <w:br/>
      </w:r>
      <w:r>
        <w:br/>
      </w:r>
      <w:r>
        <w:t xml:space="preserve">Name: _________________________</w:t>
      </w:r>
      <w:r>
        <w:br/>
      </w:r>
      <w:r>
        <w:t xml:space="preserve">Signature: _________________________</w:t>
      </w:r>
      <w:r>
        <w:br/>
      </w:r>
      <w:r>
        <w:t xml:space="preserve">Date: _________________________</w:t>
      </w:r>
    </w:p>
    <w:p>
      <w:pPr>
        <w:pStyle w:val="BodyText"/>
      </w:pPr>
      <w:r>
        <w:t xml:space="preserve">Quotation Estimate No. QE-2025-ALM-0347 | Almaty Security &amp; Law Enforcement Services LLP | 145 Abai Avenue, Almaty, 050040, Republic of Kazakhstan</w:t>
      </w:r>
    </w:p>
    <w:p>
      <w:pPr>
        <w:pStyle w:val="BodyText"/>
      </w:pPr>
      <w:r>
        <w:t xml:space="preserve">This document is confidential and intended solely for the named recipient. Unauthorized reproduction or distribution is prohibited under the laws of the Republic of Kazakhstan.</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Kazakhstan Almaty</dc:title>
  <dc:creator/>
  <dc:language>en</dc:language>
  <cp:keywords/>
  <dcterms:created xsi:type="dcterms:W3CDTF">2026-10-10T03:43:26Z</dcterms:created>
  <dcterms:modified xsi:type="dcterms:W3CDTF">2026-10-10T03:43:26Z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