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0" w:name="auckland-public-safety-services-ltd."/>
    <w:p>
      <w:pPr>
        <w:pStyle w:val="Heading1"/>
      </w:pPr>
      <w:r>
        <w:t xml:space="preserve">Auckland Public Safety Services Ltd.</w:t>
      </w:r>
    </w:p>
    <w:p>
      <w:pPr>
        <w:pStyle w:val="FirstParagraph"/>
      </w:pPr>
      <w:r>
        <w:t xml:space="preserve">12 Federal Street, Auckland CBD, Auckland 1010, New Zealand</w:t>
      </w:r>
    </w:p>
    <w:p>
      <w:pPr>
        <w:pStyle w:val="BodyText"/>
      </w:pPr>
      <w:r>
        <w:t xml:space="preserve">Phone: +64 9 376 4521 | Email: enquiries@aucklandpublicsafety.co.nz</w:t>
      </w:r>
    </w:p>
    <w:p>
      <w:pPr>
        <w:pStyle w:val="BodyText"/>
      </w:pPr>
      <w:r>
        <w:t xml:space="preserve">Company No. 942817365 | NZBN 9429042817365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QTE-AKL-2025-0487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M. Tane, Senior Account Manager</w:t>
      </w:r>
    </w:p>
    <w:bookmarkEnd w:id="21"/>
    <w:bookmarkStart w:id="22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Auckland Regional Events Authority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Queen Street, Auckland 1010, New Zealand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J. Whitfield, Operations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j.whitfield@aucklandevents.govt.nz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the requirements submitted by the Auckland Regional Events Authority for the engagement of a qualified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to provide security and public order services at the upcoming Auckland Harbour Festival, to be held in the</w:t>
      </w:r>
      <w:r>
        <w:t xml:space="preserve"> </w:t>
      </w:r>
      <w:r>
        <w:t xml:space="preserve">New Zealand Auckland</w:t>
      </w:r>
      <w:r>
        <w:t xml:space="preserve"> </w:t>
      </w:r>
      <w:r>
        <w:t xml:space="preserve">waterfront precinct. This document outlines the full scope of services, associated costs, and terms governing the proposed engagement of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for the duration of the event.</w:t>
      </w:r>
    </w:p>
    <w:p>
      <w:pPr>
        <w:pStyle w:val="BodyText"/>
      </w:pPr>
      <w:r>
        <w:t xml:space="preserve">1. Scope of Services – Police Officer Engagement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a fully licensed and certified officer holding a valid New Zealand Police Service Commission endorsement.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will be deployed to the</w:t>
      </w:r>
      <w:r>
        <w:t xml:space="preserve"> </w:t>
      </w:r>
      <w:r>
        <w:t xml:space="preserve">New Zealand Auckland</w:t>
      </w:r>
      <w:r>
        <w:t xml:space="preserve"> </w:t>
      </w:r>
      <w:r>
        <w:t xml:space="preserve">waterfront area and will be responsible for the following duties:</w:t>
      </w:r>
    </w:p>
    <w:p>
      <w:pPr>
        <w:numPr>
          <w:ilvl w:val="0"/>
          <w:numId w:val="1001"/>
        </w:numPr>
        <w:pStyle w:val="Compact"/>
      </w:pPr>
      <w:r>
        <w:t xml:space="preserve">Maintaining public order and crowd management at the Auckland Harbour Festival venue and surrounding precincts in</w:t>
      </w:r>
      <w:r>
        <w:t xml:space="preserve"> </w:t>
      </w:r>
      <w:r>
        <w:t xml:space="preserve">New Zealand Auckland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Conducting visible patrols throughout the event grounds, including the main stage area, food and beverage zones, and public transport access points.</w:t>
      </w:r>
    </w:p>
    <w:p>
      <w:pPr>
        <w:numPr>
          <w:ilvl w:val="0"/>
          <w:numId w:val="1001"/>
        </w:numPr>
        <w:pStyle w:val="Compact"/>
      </w:pPr>
      <w:r>
        <w:t xml:space="preserve">Providing first response to any incidents of disorder, theft, or public safety concerns in coordination with the New Zealand Police Auckland Central Station.</w:t>
      </w:r>
    </w:p>
    <w:p>
      <w:pPr>
        <w:numPr>
          <w:ilvl w:val="0"/>
          <w:numId w:val="1001"/>
        </w:numPr>
        <w:pStyle w:val="Compact"/>
      </w:pPr>
      <w:r>
        <w:t xml:space="preserve">Assisting with traffic management and pedestrian flow control in the immediate vicinity of the event in</w:t>
      </w:r>
      <w:r>
        <w:t xml:space="preserve"> </w:t>
      </w:r>
      <w:r>
        <w:t xml:space="preserve">New Zealand Auckland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Preparing and submitting incident reports to the client and relevant New Zealand Police authorities within 24 hours of any recorded event.</w:t>
      </w:r>
    </w:p>
    <w:p>
      <w:pPr>
        <w:numPr>
          <w:ilvl w:val="0"/>
          <w:numId w:val="1001"/>
        </w:numPr>
        <w:pStyle w:val="Compact"/>
      </w:pPr>
      <w:r>
        <w:t xml:space="preserve">Coordinating with the event's medical team and fire services as required under the</w:t>
      </w:r>
      <w:r>
        <w:t xml:space="preserve"> </w:t>
      </w:r>
      <w:r>
        <w:t xml:space="preserve">New Zealand Auckland</w:t>
      </w:r>
      <w:r>
        <w:t xml:space="preserve"> </w:t>
      </w:r>
      <w:r>
        <w:t xml:space="preserve">emergency response framework.</w:t>
      </w:r>
    </w:p>
    <w:p>
      <w:pPr>
        <w:pStyle w:val="FirstParagraph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Senior Grade (12-hour shift, Day 1: 12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Senior Grade (12-hour shift, Day 2: 13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Senior Grade (12-hour shift, Day 3: 14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Junior Grade (12-hour shift, Day 1: 12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Junior Grade (12-hour shift, Day 2: 13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Junior Grade (12-hour shift, Day 3: 14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Uniform, protective equipment, and communication devices (per officer, per event)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allowance –</w:t>
            </w:r>
            <w:r>
              <w:t xml:space="preserve"> </w:t>
            </w:r>
            <w:r>
              <w:t xml:space="preserve">New Zealand Auckland</w:t>
            </w:r>
            <w:r>
              <w:t xml:space="preserve"> </w:t>
            </w:r>
            <w:r>
              <w:t xml:space="preserve">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Incident reporting and administrative coordination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liability insurance (event duration,</w:t>
            </w:r>
            <w:r>
              <w:t xml:space="preserve"> </w:t>
            </w:r>
            <w:r>
              <w:t xml:space="preserve">New Zealand Auckland</w:t>
            </w:r>
            <w:r>
              <w:t xml:space="preserve"> </w:t>
            </w:r>
            <w:r>
              <w:t xml:space="preserve">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$10,340.00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$1,551.00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(incl.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$11,891.00</w:t>
            </w: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Should the client wish to proceed after the expiry date,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required to reflect any changes in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market rates in</w:t>
      </w:r>
      <w:r>
        <w:t xml:space="preserve"> </w:t>
      </w:r>
      <w:r>
        <w:t xml:space="preserve">New Zealand Auckland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engaged under this agreement shall comply with the New Zealand Police Act 1958, the Auckland Council bylaws, and all applicable local regulations governing public order and safety in the</w:t>
      </w:r>
      <w:r>
        <w:t xml:space="preserve"> </w:t>
      </w:r>
      <w:r>
        <w:t xml:space="preserve">New Zealand Auckland</w:t>
      </w:r>
      <w:r>
        <w:t xml:space="preserve"> </w:t>
      </w:r>
      <w:r>
        <w:t xml:space="preserve">region.</w:t>
      </w:r>
    </w:p>
    <w:p>
      <w:pPr>
        <w:numPr>
          <w:ilvl w:val="0"/>
          <w:numId w:val="1002"/>
        </w:numPr>
        <w:pStyle w:val="Compact"/>
      </w:pPr>
      <w:r>
        <w:t xml:space="preserve">Payment terms: 50% deposit due upon acceptance of this</w:t>
      </w:r>
      <w:r>
        <w:t xml:space="preserve"> </w:t>
      </w:r>
      <w:r>
        <w:t xml:space="preserve">Quotation Estimate</w:t>
      </w:r>
      <w:r>
        <w:t xml:space="preserve">; the remaining 50% to be settled within fourteen (14) business days following the completion of the event.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assigned to this engagement shall not be required to perform duties outside the scope defined in Section 1 of this document without prior written consent and a supplementary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In the event of cancellation by the client, a fee of 25%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apply if cancellation occurs more than fourteen days before the event. Cancellations within fourteen days will incur a 50% fee.</w:t>
      </w:r>
    </w:p>
    <w:p>
      <w:pPr>
        <w:numPr>
          <w:ilvl w:val="0"/>
          <w:numId w:val="1002"/>
        </w:numPr>
        <w:pStyle w:val="Compact"/>
      </w:pPr>
      <w:r>
        <w:t xml:space="preserve">All services rendered by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shall be conducted in full compliance with the New Zealand Human Rights Act 1993 and the New Zealand Bill of Rights Act 1990.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contract until formally accepted in writing by both parties. The governing law for this agreement shall be the laws of New Zealand, with jurisdiction in the Auckland District Court.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 engagement shall be resolved through mediation in</w:t>
      </w:r>
      <w:r>
        <w:t xml:space="preserve"> </w:t>
      </w:r>
      <w:r>
        <w:t xml:space="preserve">New Zealand Auckland</w:t>
      </w:r>
      <w:r>
        <w:t xml:space="preserve"> </w:t>
      </w:r>
      <w:r>
        <w:t xml:space="preserve">prior to any formal legal proceedings.</w:t>
      </w:r>
    </w:p>
    <w:p>
      <w:pPr>
        <w:pStyle w:val="FirstParagraph"/>
      </w:pPr>
      <w:r>
        <w:t xml:space="preserve">4. 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services as described herein, to be delivered in</w:t>
      </w:r>
      <w:r>
        <w:t xml:space="preserve"> </w:t>
      </w:r>
      <w:r>
        <w:t xml:space="preserve">New Zealand Auckland</w:t>
      </w:r>
      <w:r>
        <w:t xml:space="preserve"> </w:t>
      </w:r>
      <w:r>
        <w:t xml:space="preserve">in accordance with the terms and conditions set out above.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For Auckland Public Safety Services Ltd.:</w:t>
      </w:r>
    </w:p>
    <w:p>
      <w:pPr>
        <w:pStyle w:val="BodyText"/>
      </w:pPr>
      <w:r>
        <w:t xml:space="preserve">Name: M. Tane   |   Title: Senior Account Manager   |   Date: _______________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For Auckland Regional Events Authority (Client):</w:t>
      </w:r>
    </w:p>
    <w:p>
      <w:pPr>
        <w:pStyle w:val="BodyText"/>
      </w:pPr>
      <w:r>
        <w:t xml:space="preserve">Name: J. Whitfield   |   Title: Operations Director   |   Date: _______________</w:t>
      </w:r>
    </w:p>
    <w:p>
      <w:pPr>
        <w:pStyle w:val="BodyText"/>
      </w:pPr>
      <w:r>
        <w:t xml:space="preserve">Auckland Public Safety Services Ltd. | 12 Federal Street, Auckland CBD, Auckland 1010, New Zealand</w:t>
      </w:r>
    </w:p>
    <w:p>
      <w:pPr>
        <w:pStyle w:val="BodyText"/>
      </w:pPr>
      <w:r>
        <w:t xml:space="preserve">Quotation Estimate No. QTE-AKL-2025-0487 | This document is confidential and intended solely for the named recipient.</w:t>
      </w:r>
    </w:p>
    <w:p>
      <w:pPr>
        <w:pStyle w:val="BodyText"/>
      </w:pPr>
      <w:r>
        <w:t xml:space="preserve">© 2025 Auckland Public Safety Services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Police Officer Services - New Zealand Auckland</dc:title>
  <dc:creator/>
  <dc:language>en</dc:language>
  <cp:keywords/>
  <dcterms:created xsi:type="dcterms:W3CDTF">2026-10-10T05:54:19Z</dcterms:created>
  <dcterms:modified xsi:type="dcterms:W3CDTF">2026-10-10T05:54:19Z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