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Political Advisory &amp; Strategic Consulting Services</w:t>
      </w:r>
    </w:p>
    <w:p>
      <w:pPr>
        <w:pStyle w:val="BodyText"/>
      </w:pPr>
      <w:r>
        <w:t xml:space="preserve">Republic of Algeria — Wilaya of Algiers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QE-ALG-2025-0471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 (expires 15 July 2025)</w:t>
            </w:r>
          </w:p>
        </w:tc>
      </w:tr>
      <w:tr>
        <w:tc>
          <w:tcPr/>
          <w:p>
            <w:pPr>
              <w:pStyle w:val="Compact"/>
              <w:jc w:val="left"/>
            </w:pPr>
            <w:r>
              <w:t xml:space="preserve">Prepared By:</w:t>
            </w:r>
          </w:p>
        </w:tc>
        <w:tc>
          <w:tcPr/>
          <w:p>
            <w:pPr>
              <w:pStyle w:val="Compact"/>
              <w:jc w:val="left"/>
            </w:pPr>
            <w:r>
              <w:t xml:space="preserve">Office of Hon. Minister Karim Benali, Politician &amp; Senior Political Strategist</w:t>
            </w:r>
          </w:p>
        </w:tc>
      </w:tr>
      <w:tr>
        <w:tc>
          <w:tcPr/>
          <w:p>
            <w:pPr>
              <w:pStyle w:val="Compact"/>
              <w:jc w:val="left"/>
            </w:pPr>
            <w:r>
              <w:t xml:space="preserve">Address:</w:t>
            </w:r>
          </w:p>
        </w:tc>
        <w:tc>
          <w:tcPr/>
          <w:p>
            <w:pPr>
              <w:pStyle w:val="Compact"/>
              <w:jc w:val="left"/>
            </w:pPr>
            <w:r>
              <w:t xml:space="preserve">14, Boulevard Zighout Youcef, Hydra, 16000 Algiers, Algeria</w:t>
            </w:r>
          </w:p>
        </w:tc>
      </w:tr>
      <w:tr>
        <w:tc>
          <w:tcPr/>
          <w:p>
            <w:pPr>
              <w:pStyle w:val="Compact"/>
              <w:jc w:val="left"/>
            </w:pPr>
            <w:r>
              <w:t xml:space="preserve">Contact:</w:t>
            </w:r>
          </w:p>
        </w:tc>
        <w:tc>
          <w:tcPr/>
          <w:p>
            <w:pPr>
              <w:pStyle w:val="Compact"/>
              <w:jc w:val="left"/>
            </w:pPr>
            <w:r>
              <w:t xml:space="preserve">Phone: +213 (0) 23 45 67 89  |  Email: office.kbenali@politics.dz</w:t>
            </w:r>
          </w:p>
        </w:tc>
      </w:tr>
      <w:tr>
        <w:tc>
          <w:tcPr/>
          <w:p>
            <w:pPr>
              <w:pStyle w:val="Compact"/>
              <w:jc w:val="left"/>
            </w:pPr>
            <w:r>
              <w:t xml:space="preserve">Prepared For:</w:t>
            </w:r>
          </w:p>
        </w:tc>
        <w:tc>
          <w:tcPr/>
          <w:p>
            <w:pPr>
              <w:pStyle w:val="Compact"/>
              <w:jc w:val="left"/>
            </w:pPr>
            <w:r>
              <w:t xml:space="preserve">Algerian National Development Foundation (FNDN), 22 Rue Didouche Mourad, 16000 Algiers, Algeria</w:t>
            </w:r>
          </w:p>
        </w:tc>
      </w:tr>
      <w:tr>
        <w:tc>
          <w:tcPr/>
          <w:p>
            <w:pPr>
              <w:pStyle w:val="Compact"/>
              <w:jc w:val="left"/>
            </w:pPr>
            <w:r>
              <w:t xml:space="preserve">Reference:</w:t>
            </w:r>
          </w:p>
        </w:tc>
        <w:tc>
          <w:tcPr/>
          <w:p>
            <w:pPr>
              <w:pStyle w:val="Compact"/>
              <w:jc w:val="left"/>
            </w:pPr>
            <w:r>
              <w:t xml:space="preserve">FNDN/REQ/2025/0092 — Request for Political Advisory Engagement</w:t>
            </w:r>
          </w:p>
        </w:tc>
      </w:tr>
    </w:tbl>
    <w:bookmarkStart w:id="21" w:name="introduction-and-scope-of-engagement"/>
    <w:p>
      <w:pPr>
        <w:pStyle w:val="Heading2"/>
      </w:pPr>
      <w:r>
        <w:t xml:space="preserve">1. Introduction and Scope of Engagement</w:t>
      </w:r>
    </w:p>
    <w:p>
      <w:pPr>
        <w:pStyle w:val="FirstParagraph"/>
      </w:pPr>
      <w:r>
        <w:t xml:space="preserve">This Quotation Estimate is formally issued by the Office of Hon. Minister Karim Benali, a distinguished Politician with over twenty-two years of public service in the Republic of Algeria, to the Algerian National Development Foundation (FNDN) headquartered in Algiers. The Politician, currently serving as a senior member of the National People's Assembly and former Minister of Local Governance, is engaged to provide comprehensive political advisory, strategic communication, and institutional reform consulting services. This Quotation Estimate outlines the full scope of deliverables, the associated professional fees, and the terms governing the engagement. All services shall be rendered in accordance with the laws of the People's Democratic Republic of Algeria, including Law No. 02-02 on Political Parties and Law No. 12-05 on Public Procurement, as applicable to engagements in the city of Algiers and the broader Wilaya of Algiers.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(DZD)</w:t>
            </w:r>
          </w:p>
        </w:tc>
        <w:tc>
          <w:tcPr/>
          <w:p>
            <w:pPr>
              <w:pStyle w:val="Compact"/>
              <w:jc w:val="left"/>
            </w:pPr>
            <w:r>
              <w:t xml:space="preserve">Subtotal (DZD)</w:t>
            </w:r>
          </w:p>
        </w:tc>
      </w:tr>
      <w:tr>
        <w:tc>
          <w:tcPr/>
          <w:p>
            <w:pPr>
              <w:pStyle w:val="Compact"/>
              <w:jc w:val="left"/>
            </w:pPr>
            <w:r>
              <w:t xml:space="preserve">01</w:t>
            </w:r>
          </w:p>
        </w:tc>
        <w:tc>
          <w:tcPr/>
          <w:p>
            <w:pPr>
              <w:pStyle w:val="Compact"/>
              <w:jc w:val="left"/>
            </w:pPr>
            <w:r>
              <w:t xml:space="preserve">Political Strategy Session — Development of a comprehensive electoral and legislative strategy roadmap for the FNDN's 2026 civic engagement programme in Algiers and surrounding communes.</w:t>
            </w:r>
          </w:p>
        </w:tc>
        <w:tc>
          <w:tcPr/>
          <w:p>
            <w:pPr>
              <w:pStyle w:val="Compact"/>
              <w:jc w:val="left"/>
            </w:pPr>
            <w:r>
              <w:t xml:space="preserve">3 sessions (half-day each)</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Institutional Reform Advisory — The Politician shall conduct a detailed review of the FNDN's governance structure and propose actionable recommendations aligned with Algerian constitutional provisions and the 2020 constitutional amendments.</w:t>
            </w:r>
          </w:p>
        </w:tc>
        <w:tc>
          <w:tcPr/>
          <w:p>
            <w:pPr>
              <w:pStyle w:val="Compact"/>
              <w:jc w:val="left"/>
            </w:pPr>
            <w:r>
              <w:t xml:space="preserve">1 month (ongoing)</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Public Communication &amp; Media Training — Training of twelve (12) FNDN spokespersons on political messaging, press briefing protocols, and crisis communication, delivered at the FNDN premises in Algiers.</w:t>
            </w:r>
          </w:p>
        </w:tc>
        <w:tc>
          <w:tcPr/>
          <w:p>
            <w:pPr>
              <w:pStyle w:val="Compact"/>
              <w:jc w:val="left"/>
            </w:pPr>
            <w:r>
              <w:t xml:space="preserve">2 full-day workshops</w:t>
            </w:r>
          </w:p>
        </w:tc>
        <w:tc>
          <w:tcPr/>
          <w:p>
            <w:pPr>
              <w:pStyle w:val="Compact"/>
              <w:jc w:val="left"/>
            </w:pPr>
            <w:r>
              <w:t xml:space="preserve">260,000.00</w:t>
            </w:r>
          </w:p>
        </w:tc>
        <w:tc>
          <w:tcPr/>
          <w:p>
            <w:pPr>
              <w:pStyle w:val="Compact"/>
              <w:jc w:val="left"/>
            </w:pPr>
            <w:r>
              <w:t xml:space="preserve">520,000.00</w:t>
            </w:r>
          </w:p>
        </w:tc>
      </w:tr>
      <w:tr>
        <w:tc>
          <w:tcPr/>
          <w:p>
            <w:pPr>
              <w:pStyle w:val="Compact"/>
              <w:jc w:val="left"/>
            </w:pPr>
            <w:r>
              <w:t xml:space="preserve">04</w:t>
            </w:r>
          </w:p>
        </w:tc>
        <w:tc>
          <w:tcPr/>
          <w:p>
            <w:pPr>
              <w:pStyle w:val="Compact"/>
              <w:jc w:val="left"/>
            </w:pPr>
            <w:r>
              <w:t xml:space="preserve">Stakeholder Mapping &amp; Coalition Building — Identification and engagement plan for key political, civil society, and economic stakeholders across the 57 communes of the Wilaya of Algiers to support the FNDN's community development initiatives.</w:t>
            </w:r>
          </w:p>
        </w:tc>
        <w:tc>
          <w:tcPr/>
          <w:p>
            <w:pPr>
              <w:pStyle w:val="Compact"/>
              <w:jc w:val="left"/>
            </w:pPr>
            <w:r>
              <w:t xml:space="preserve">6 weeks</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05</w:t>
            </w:r>
          </w:p>
        </w:tc>
        <w:tc>
          <w:tcPr/>
          <w:p>
            <w:pPr>
              <w:pStyle w:val="Compact"/>
              <w:jc w:val="left"/>
            </w:pPr>
            <w:r>
              <w:t xml:space="preserve">Written Policy Brief &amp; Final Report — A 40-page policy document summarizing all strategic recommendations, with an executive summary in both Arabic and French, delivered to the FNDN Board of Directors in Algiers.</w:t>
            </w:r>
          </w:p>
        </w:tc>
        <w:tc>
          <w:tcPr/>
          <w:p>
            <w:pPr>
              <w:pStyle w:val="Compact"/>
              <w:jc w:val="left"/>
            </w:pPr>
            <w:r>
              <w:t xml:space="preserve">1 deliverable</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06</w:t>
            </w:r>
          </w:p>
        </w:tc>
        <w:tc>
          <w:tcPr/>
          <w:p>
            <w:pPr>
              <w:pStyle w:val="Compact"/>
              <w:jc w:val="left"/>
            </w:pPr>
            <w:r>
              <w:t xml:space="preserve">Travel, Logistics &amp; Administrative Support — Local transportation within Algiers, venue coordination, printing of session materials, and administrative overhead for the Politician's dedicated support team (2 staff members).</w:t>
            </w:r>
          </w:p>
        </w:tc>
        <w:tc>
          <w:tcPr/>
          <w:p>
            <w:pPr>
              <w:pStyle w:val="Compact"/>
              <w:jc w:val="left"/>
            </w:pPr>
            <w:r>
              <w:t xml:space="preserve">3 months</w:t>
            </w:r>
          </w:p>
        </w:tc>
        <w:tc>
          <w:tcPr/>
          <w:p>
            <w:pPr>
              <w:pStyle w:val="Compact"/>
              <w:jc w:val="left"/>
            </w:pPr>
            <w:r>
              <w:t xml:space="preserve">95,000.00</w:t>
            </w:r>
          </w:p>
        </w:tc>
        <w:tc>
          <w:tcPr/>
          <w:p>
            <w:pPr>
              <w:pStyle w:val="Compact"/>
              <w:jc w:val="left"/>
            </w:pPr>
            <w:r>
              <w:t xml:space="preserve">285,000.00</w:t>
            </w:r>
          </w:p>
        </w:tc>
      </w:tr>
      <w:tr>
        <w:tc>
          <w:tcPr>
            <w:gridSpan w:val="4"/>
          </w:tcPr>
          <w:p>
            <w:pPr>
              <w:pStyle w:val="Compact"/>
              <w:jc w:val="right"/>
            </w:pPr>
            <w:r>
              <w:t xml:space="preserve">TOTAL ESTIMATED COST (DZD):</w:t>
            </w:r>
          </w:p>
        </w:tc>
        <w:tc>
          <w:tcPr/>
          <w:p>
            <w:pPr>
              <w:pStyle w:val="Compact"/>
              <w:jc w:val="left"/>
            </w:pPr>
            <w:r>
              <w:t xml:space="preserve">2,285,000.00</w:t>
            </w:r>
          </w:p>
        </w:tc>
      </w:tr>
      <w:tr>
        <w:tc>
          <w:tcPr>
            <w:gridSpan w:val="4"/>
          </w:tcPr>
          <w:p>
            <w:pPr>
              <w:pStyle w:val="Compact"/>
              <w:jc w:val="right"/>
            </w:pPr>
            <w:r>
              <w:t xml:space="preserve">VAT (19% — applicable per Algerian tax code):</w:t>
            </w:r>
          </w:p>
        </w:tc>
        <w:tc>
          <w:tcPr/>
          <w:p>
            <w:pPr>
              <w:pStyle w:val="Compact"/>
              <w:jc w:val="left"/>
            </w:pPr>
            <w:r>
              <w:t xml:space="preserve">434,150.00</w:t>
            </w:r>
          </w:p>
        </w:tc>
      </w:tr>
      <w:tr>
        <w:tc>
          <w:tcPr>
            <w:gridSpan w:val="4"/>
          </w:tcPr>
          <w:p>
            <w:pPr>
              <w:pStyle w:val="Compact"/>
              <w:jc w:val="right"/>
            </w:pPr>
            <w:r>
              <w:t xml:space="preserve">GRAND TOTAL (DZD):</w:t>
            </w:r>
          </w:p>
        </w:tc>
        <w:tc>
          <w:tcPr/>
          <w:p>
            <w:pPr>
              <w:pStyle w:val="Compact"/>
              <w:jc w:val="left"/>
            </w:pPr>
            <w:r>
              <w:t xml:space="preserve">2,719,150.00</w:t>
            </w:r>
          </w:p>
        </w:tc>
      </w:tr>
    </w:tbl>
    <w:bookmarkEnd w:id="22"/>
    <w:bookmarkStart w:id="23" w:name="payment-terms"/>
    <w:p>
      <w:pPr>
        <w:pStyle w:val="Heading2"/>
      </w:pPr>
      <w:r>
        <w:t xml:space="preserve">3. Payment Terms</w:t>
      </w:r>
    </w:p>
    <w:p>
      <w:pPr>
        <w:pStyle w:val="FirstParagraph"/>
      </w:pPr>
      <w:r>
        <w:t xml:space="preserve">Payment shall be made in Algerian Dinars (DZD) via bank transfer to the account designated by the Politician's office. The schedule is as follows: 40% upon signing of the service agreement, 35% upon completion of the mid-term deliverables (Items 01 through 03), and the remaining 25% upon delivery and acceptance of the final policy brief (Item 05). All payments are subject to the standard 30-day payment window as per Algerian commercial law.</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Any acceptance beyond this period requires re-confirmation of all rates and availability of the Politician.</w:t>
      </w:r>
    </w:p>
    <w:p>
      <w:pPr>
        <w:numPr>
          <w:ilvl w:val="0"/>
          <w:numId w:val="1001"/>
        </w:numPr>
        <w:pStyle w:val="Compact"/>
      </w:pPr>
      <w:r>
        <w:t xml:space="preserve">All services shall be performed in the city of Algiers, Republic of Algeria, unless otherwise agreed in writing by both parties.</w:t>
      </w:r>
    </w:p>
    <w:p>
      <w:pPr>
        <w:numPr>
          <w:ilvl w:val="0"/>
          <w:numId w:val="1001"/>
        </w:numPr>
        <w:pStyle w:val="Compact"/>
      </w:pPr>
      <w:r>
        <w:t xml:space="preserve">The Politician reserves the right to decline or modify any engagement that conflicts with his current legislative duties or obligations to the National People's Assembly.</w:t>
      </w:r>
    </w:p>
    <w:p>
      <w:pPr>
        <w:numPr>
          <w:ilvl w:val="0"/>
          <w:numId w:val="1001"/>
        </w:numPr>
        <w:pStyle w:val="Compact"/>
      </w:pPr>
      <w:r>
        <w:t xml:space="preserve">Confidentiality: All documents, strategies, and communications exchanged under this engagement shall be treated as strictly confidential and shall not be disclosed to third parties without written consent, in compliance with Algerian data protection regulations.</w:t>
      </w:r>
    </w:p>
    <w:p>
      <w:pPr>
        <w:numPr>
          <w:ilvl w:val="0"/>
          <w:numId w:val="1001"/>
        </w:numPr>
        <w:pStyle w:val="Compact"/>
      </w:pPr>
      <w:r>
        <w:t xml:space="preserve">Intellectual Property: All written reports, strategy documents, and training materials produced under this Quotation Estimate shall become the property of the FNDN upon full payment.</w:t>
      </w:r>
    </w:p>
    <w:p>
      <w:pPr>
        <w:numPr>
          <w:ilvl w:val="0"/>
          <w:numId w:val="1001"/>
        </w:numPr>
        <w:pStyle w:val="Compact"/>
      </w:pPr>
      <w:r>
        <w:t xml:space="preserve">Force Majeure: Neither party shall be liable for delays or non-performance resulting from events beyond reasonable control, including but not limited to government-mandated closures, natural disasters, or public health emergencies in Algiers.</w:t>
      </w:r>
    </w:p>
    <w:p>
      <w:pPr>
        <w:numPr>
          <w:ilvl w:val="0"/>
          <w:numId w:val="1001"/>
        </w:numPr>
        <w:pStyle w:val="Compact"/>
      </w:pPr>
      <w:r>
        <w:t xml:space="preserve">Dispute Resolution: Any dispute arising from this Quotation Estimate or the resulting service agreement shall be resolved through amicable negotiation. Failing resolution within thirty (30) days, the matter shall be submitted to the competent commercial court in Algiers, Algeria.</w:t>
      </w:r>
    </w:p>
    <w:p>
      <w:pPr>
        <w:numPr>
          <w:ilvl w:val="0"/>
          <w:numId w:val="1001"/>
        </w:numPr>
        <w:pStyle w:val="Compact"/>
      </w:pPr>
      <w:r>
        <w:t xml:space="preserve">This Quotation Estimate does not constitute a binding contract until a formal service agreement is executed by both parties in accordance with Algerian civil and commercial law.</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they have read, understood, and agree to the terms set forth in this Quotation Estimate. The Politician, Hon. Minister Karim Benali, confirms his availability and commitment to deliver the outlined services with the highest standard of professional and political integrity, in service of the civic and developmental objectives of the FNDN in Algiers and the broader Republic of Algeria.</w:t>
      </w:r>
    </w:p>
    <w:p>
      <w:pPr>
        <w:pStyle w:val="BodyText"/>
      </w:pPr>
      <w:r>
        <w:rPr>
          <w:bCs/>
          <w:b/>
        </w:rPr>
        <w:t xml:space="preserve">For the Politician / Service Provider</w:t>
      </w:r>
    </w:p>
    <w:p>
      <w:pPr>
        <w:pStyle w:val="BodyText"/>
      </w:pPr>
      <w:r>
        <w:t xml:space="preserve">Hon. Minister Karim Benali</w:t>
      </w:r>
    </w:p>
    <w:p>
      <w:pPr>
        <w:pStyle w:val="BodyText"/>
      </w:pPr>
      <w:r>
        <w:t xml:space="preserve">Senior Political Strategist &amp; Member of the National People's Assembly</w:t>
      </w:r>
    </w:p>
    <w:p>
      <w:pPr>
        <w:pStyle w:val="BodyText"/>
      </w:pPr>
      <w:r>
        <w:t xml:space="preserve">Signature &amp; Official Seal</w:t>
      </w:r>
    </w:p>
    <w:p>
      <w:pPr>
        <w:pStyle w:val="BodyText"/>
      </w:pPr>
      <w:r>
        <w:rPr>
          <w:bCs/>
          <w:b/>
        </w:rPr>
        <w:t xml:space="preserve">For the Client / FNDN</w:t>
      </w:r>
    </w:p>
    <w:p>
      <w:pPr>
        <w:pStyle w:val="BodyText"/>
      </w:pPr>
      <w:r>
        <w:t xml:space="preserve">Authorized Representative</w:t>
      </w:r>
    </w:p>
    <w:p>
      <w:pPr>
        <w:pStyle w:val="BodyText"/>
      </w:pPr>
      <w:r>
        <w:t xml:space="preserve">Algerian National Development Foundation, Algiers</w:t>
      </w:r>
    </w:p>
    <w:p>
      <w:pPr>
        <w:pStyle w:val="BodyText"/>
      </w:pPr>
      <w:r>
        <w:t xml:space="preserve">Signature &amp; Official Seal</w:t>
      </w:r>
    </w:p>
    <w:p>
      <w:pPr>
        <w:pStyle w:val="BodyText"/>
      </w:pPr>
      <w:r>
        <w:t xml:space="preserve">Quotation Estimate No. QE-ALG-2025-0471  |  Issued in Algiers, Algeria  |  Page 1 of 1</w:t>
      </w:r>
    </w:p>
    <w:p>
      <w:pPr>
        <w:pStyle w:val="BodyText"/>
      </w:pPr>
      <w:r>
        <w:t xml:space="preserve">This document is the property of the Office of Hon. Minister Karim Benali. Unauthorized reproduction is prohibited under Algerian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Algeria Algiers</dc:title>
  <dc:creator/>
  <dc:language>en</dc:language>
  <cp:keywords/>
  <dcterms:created xsi:type="dcterms:W3CDTF">2026-10-10T03:44:18Z</dcterms:created>
  <dcterms:modified xsi:type="dcterms:W3CDTF">2026-10-10T03:44:18Z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