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Political Consulting &amp; Campaign Services for a Politician in Australia Brisbane</w:t>
      </w:r>
    </w:p>
    <w:bookmarkEnd w:id="20"/>
    <w:p>
      <w:pPr>
        <w:pStyle w:val="BodyText"/>
      </w:pPr>
      <w:r>
        <w:rPr>
          <w:bCs/>
          <w:b/>
        </w:rPr>
        <w:t xml:space="preserve">Quotation No.:</w:t>
      </w:r>
      <w:r>
        <w:t xml:space="preserve"> </w:t>
      </w:r>
      <w:r>
        <w:t xml:space="preserve">QTE-BNE-2025-04782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Meridian Political Strategy Group Pty Ltd</w:t>
      </w:r>
      <w:r>
        <w:br/>
      </w:r>
      <w:r>
        <w:rPr>
          <w:bCs/>
          <w:b/>
        </w:rPr>
        <w:t xml:space="preserve">ABN:</w:t>
      </w:r>
      <w:r>
        <w:t xml:space="preserve"> </w:t>
      </w:r>
      <w:r>
        <w:t xml:space="preserve">52 847 391 062</w:t>
      </w:r>
      <w:r>
        <w:br/>
      </w:r>
      <w:r>
        <w:rPr>
          <w:bCs/>
          <w:b/>
        </w:rPr>
        <w:t xml:space="preserve">Address:</w:t>
      </w:r>
      <w:r>
        <w:t xml:space="preserve"> </w:t>
      </w:r>
      <w:r>
        <w:t xml:space="preserve">Level 12, 400 George Street, Brisbane QLD 4000, Australia</w:t>
      </w:r>
    </w:p>
    <w:p>
      <w:pPr>
        <w:pStyle w:val="BodyText"/>
      </w:pPr>
      <w:r>
        <w:rPr>
          <w:bCs/>
          <w:b/>
        </w:rPr>
        <w:t xml:space="preserve">Prepared For:</w:t>
      </w:r>
      <w:r>
        <w:t xml:space="preserve"> </w:t>
      </w:r>
      <w:r>
        <w:t xml:space="preserve">Hon. [Politician Name], MP</w:t>
      </w:r>
      <w:r>
        <w:br/>
      </w:r>
      <w:r>
        <w:rPr>
          <w:bCs/>
          <w:b/>
        </w:rPr>
        <w:t xml:space="preserve">Electoral District:</w:t>
      </w:r>
      <w:r>
        <w:t xml:space="preserve"> </w:t>
      </w:r>
      <w:r>
        <w:t xml:space="preserve">Brisbane Central, Queensland</w:t>
      </w:r>
      <w:r>
        <w:br/>
      </w:r>
      <w:r>
        <w:rPr>
          <w:bCs/>
          <w:b/>
        </w:rPr>
        <w:t xml:space="preserve">Contact:</w:t>
      </w:r>
      <w:r>
        <w:t xml:space="preserve"> </w:t>
      </w:r>
      <w:r>
        <w:t xml:space="preserve">[politician.office]@parliament.qld.gov.au</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a Politician operating within the Australia Brisbane metropolitan region. It outlines the full scope of professional political consulting, strategic communications, and campaign management services that Meridian Political Strategy Group Pty Ltd proposes to deliver. This document serves as a formal Quotation Estimate detailing all costs, deliverables, timelines, and conditions associated with the engagement. The Politician named herein will receive comprehensive support tailored to the unique political landscape of Australia Brisbane, including local electorate dynamics, state parliamentary obligations, and community engagement requirements specific to the Queensland capital.</w:t>
      </w:r>
    </w:p>
    <w:bookmarkEnd w:id="21"/>
    <w:bookmarkStart w:id="22" w:name="scope-of-services-for-the-politician"/>
    <w:p>
      <w:pPr>
        <w:pStyle w:val="Heading2"/>
      </w:pPr>
      <w:r>
        <w:t xml:space="preserve">2. Scope of Services for the Politician</w:t>
      </w:r>
    </w:p>
    <w:p>
      <w:pPr>
        <w:pStyle w:val="FirstParagraph"/>
      </w:pPr>
      <w:r>
        <w:t xml:space="preserve">The following services constitute the complete engagement as outlined in this Quotation Estimate. All services are designed to support the Politician in fulfilling their representational duties, advancing policy initiatives, and maintaining a strong public profile within Australia Brisbane and the broader Queensland electorate.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Estimated Cost (AUD)</w:t>
            </w:r>
          </w:p>
        </w:tc>
      </w:tr>
      <w:tr>
        <w:tc>
          <w:tcPr/>
          <w:p>
            <w:pPr>
              <w:pStyle w:val="Compact"/>
              <w:jc w:val="left"/>
            </w:pPr>
            <w:r>
              <w:t xml:space="preserve">1</w:t>
            </w:r>
          </w:p>
        </w:tc>
        <w:tc>
          <w:tcPr/>
          <w:p>
            <w:pPr>
              <w:pStyle w:val="Compact"/>
              <w:jc w:val="left"/>
            </w:pPr>
            <w:r>
              <w:t xml:space="preserve">Strategic Political Advisory &amp; Policy Development for the Politician, including briefing papers, legislative analysis, and stakeholder mapping specific to Australia Brisbane</w:t>
            </w:r>
          </w:p>
        </w:tc>
        <w:tc>
          <w:tcPr/>
          <w:p>
            <w:pPr>
              <w:pStyle w:val="Compact"/>
              <w:jc w:val="left"/>
            </w:pPr>
            <w:r>
              <w:t xml:space="preserve">12 months (ongoing)</w:t>
            </w:r>
          </w:p>
        </w:tc>
        <w:tc>
          <w:tcPr/>
          <w:p>
            <w:pPr>
              <w:pStyle w:val="Compact"/>
              <w:jc w:val="left"/>
            </w:pPr>
            <w:r>
              <w:t xml:space="preserve">$4,500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Public Speaking Preparation &amp; Media Training for the Politician, covering press conferences, community forums, and parliamentary sessions in Australia Brisbane</w:t>
            </w:r>
          </w:p>
        </w:tc>
        <w:tc>
          <w:tcPr/>
          <w:p>
            <w:pPr>
              <w:pStyle w:val="Compact"/>
              <w:jc w:val="left"/>
            </w:pPr>
            <w:r>
              <w:t xml:space="preserve">8 sessions</w:t>
            </w:r>
          </w:p>
        </w:tc>
        <w:tc>
          <w:tcPr/>
          <w:p>
            <w:pPr>
              <w:pStyle w:val="Compact"/>
              <w:jc w:val="left"/>
            </w:pPr>
            <w:r>
              <w:t xml:space="preserve">$1,200 / session</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Digital Communications &amp; Social Media Management for the Politician's public profile, including content strategy, crisis communication protocols, and audience engagement across Australia Brisbane</w:t>
            </w:r>
          </w:p>
        </w:tc>
        <w:tc>
          <w:tcPr/>
          <w:p>
            <w:pPr>
              <w:pStyle w:val="Compact"/>
              <w:jc w:val="left"/>
            </w:pPr>
            <w:r>
              <w:t xml:space="preserve">12 months (ongoing)</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Community Engagement &amp; Constituency Services Coordination for the Politician, including event planning, voter outreach programs, and local partnership development in Australia Brisbane</w:t>
            </w:r>
          </w:p>
        </w:tc>
        <w:tc>
          <w:tcPr/>
          <w:p>
            <w:pPr>
              <w:pStyle w:val="Compact"/>
              <w:jc w:val="left"/>
            </w:pPr>
            <w:r>
              <w:t xml:space="preserve">12 months (ongoing)</w:t>
            </w:r>
          </w:p>
        </w:tc>
        <w:tc>
          <w:tcPr/>
          <w:p>
            <w:pPr>
              <w:pStyle w:val="Compact"/>
              <w:jc w:val="left"/>
            </w:pPr>
            <w:r>
              <w:t xml:space="preserve">$2,800 / month</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Research &amp; Data Analytics for the Politician, including polling, demographic analysis, and sentiment tracking across the Australia Brisbane electorate</w:t>
            </w:r>
          </w:p>
        </w:tc>
        <w:tc>
          <w:tcPr/>
          <w:p>
            <w:pPr>
              <w:pStyle w:val="Compact"/>
              <w:jc w:val="left"/>
            </w:pPr>
            <w:r>
              <w:t xml:space="preserve">Quarterly reports (4)</w:t>
            </w:r>
          </w:p>
        </w:tc>
        <w:tc>
          <w:tcPr/>
          <w:p>
            <w:pPr>
              <w:pStyle w:val="Compact"/>
              <w:jc w:val="left"/>
            </w:pPr>
            <w:r>
              <w:t xml:space="preserve">$5,500 / report</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Legislative Liaison &amp; Parliamentary Support for the Politician, including bill tracking, committee preparation, and inter-party negotiation strategy within the Queensland Parliament</w:t>
            </w:r>
          </w:p>
        </w:tc>
        <w:tc>
          <w:tcPr/>
          <w:p>
            <w:pPr>
              <w:pStyle w:val="Compact"/>
              <w:jc w:val="left"/>
            </w:pPr>
            <w:r>
              <w:t xml:space="preserve">12 months (ongoing)</w:t>
            </w:r>
          </w:p>
        </w:tc>
        <w:tc>
          <w:tcPr/>
          <w:p>
            <w:pPr>
              <w:pStyle w:val="Compact"/>
              <w:jc w:val="left"/>
            </w:pPr>
            <w:r>
              <w:t xml:space="preserve">$2,000 / month</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Crisis Communication &amp; Reputation Management for the Politician, including 24/7 monitoring, rapid response drafting, and media liaison for Australia Brisbane</w:t>
            </w:r>
          </w:p>
        </w:tc>
        <w:tc>
          <w:tcPr/>
          <w:p>
            <w:pPr>
              <w:pStyle w:val="Compact"/>
              <w:jc w:val="left"/>
            </w:pPr>
            <w:r>
              <w:t xml:space="preserve">12 months (standby)</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Event Production &amp; Logistics for the Politician's public appearances, rallies, and policy announcements throughout Australia Brisbane</w:t>
            </w:r>
          </w:p>
        </w:tc>
        <w:tc>
          <w:tcPr/>
          <w:p>
            <w:pPr>
              <w:pStyle w:val="Compact"/>
              <w:jc w:val="left"/>
            </w:pPr>
            <w:r>
              <w:t xml:space="preserve">6 major events</w:t>
            </w:r>
          </w:p>
        </w:tc>
        <w:tc>
          <w:tcPr/>
          <w:p>
            <w:pPr>
              <w:pStyle w:val="Compact"/>
              <w:jc w:val="left"/>
            </w:pPr>
            <w:r>
              <w:t xml:space="preserve">$4,800 / event</w:t>
            </w:r>
          </w:p>
        </w:tc>
        <w:tc>
          <w:tcPr/>
          <w:p>
            <w:pPr>
              <w:pStyle w:val="Compact"/>
              <w:jc w:val="left"/>
            </w:pPr>
            <w:r>
              <w:t xml:space="preserve">$28,800.00</w:t>
            </w:r>
          </w:p>
        </w:tc>
      </w:tr>
      <w:tr>
        <w:tc>
          <w:tcPr>
            <w:gridSpan w:val="4"/>
          </w:tcPr>
          <w:p>
            <w:pPr>
              <w:pStyle w:val="Compact"/>
              <w:jc w:val="right"/>
            </w:pPr>
            <w:r>
              <w:t xml:space="preserve">Subtotal (AUD)</w:t>
            </w:r>
          </w:p>
        </w:tc>
        <w:tc>
          <w:tcPr/>
          <w:p>
            <w:pPr>
              <w:pStyle w:val="Compact"/>
              <w:jc w:val="left"/>
            </w:pPr>
            <w:r>
              <w:t xml:space="preserve">$228,400.00</w:t>
            </w:r>
          </w:p>
        </w:tc>
      </w:tr>
      <w:tr>
        <w:tc>
          <w:tcPr>
            <w:gridSpan w:val="4"/>
          </w:tcPr>
          <w:p>
            <w:pPr>
              <w:pStyle w:val="Compact"/>
              <w:jc w:val="right"/>
            </w:pPr>
            <w:r>
              <w:t xml:space="preserve">GST (10%)</w:t>
            </w:r>
          </w:p>
        </w:tc>
        <w:tc>
          <w:tcPr/>
          <w:p>
            <w:pPr>
              <w:pStyle w:val="Compact"/>
              <w:jc w:val="left"/>
            </w:pPr>
            <w:r>
              <w:t xml:space="preserve">$22,840.00</w:t>
            </w:r>
          </w:p>
        </w:tc>
      </w:tr>
      <w:tr>
        <w:tc>
          <w:tcPr>
            <w:gridSpan w:val="4"/>
          </w:tcPr>
          <w:p>
            <w:pPr>
              <w:pStyle w:val="Compact"/>
              <w:jc w:val="right"/>
            </w:pPr>
            <w:r>
              <w:t xml:space="preserve">Total Quotation Estimate (AUD, incl. GST)</w:t>
            </w:r>
          </w:p>
        </w:tc>
        <w:tc>
          <w:tcPr/>
          <w:p>
            <w:pPr>
              <w:pStyle w:val="Compact"/>
              <w:jc w:val="left"/>
            </w:pPr>
            <w:r>
              <w:t xml:space="preserve">$251,240.00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t xml:space="preserve">This Quotation Estimate is valid for thirty (30) calendar days from the date of issue. After this period, all rates and availability for the Politician's engagement may be subject to revision.</w:t>
      </w:r>
    </w:p>
    <w:p>
      <w:pPr>
        <w:numPr>
          <w:ilvl w:val="0"/>
          <w:numId w:val="1001"/>
        </w:numPr>
        <w:pStyle w:val="Compact"/>
      </w:pPr>
      <w:r>
        <w:t xml:space="preserve">All prices quoted in this Quotation Estimate are in Australian Dollars (AUD) and include Goods and Services Tax (GST) at the current rate of 10%, as applicable under Australian tax law.</w:t>
      </w:r>
    </w:p>
    <w:p>
      <w:pPr>
        <w:numPr>
          <w:ilvl w:val="0"/>
          <w:numId w:val="1001"/>
        </w:numPr>
        <w:pStyle w:val="Compact"/>
      </w:pPr>
      <w:r>
        <w:t xml:space="preserve">Payment terms for the Politician's engagement are Net 30 days from the date of invoice. Invoices will be issued monthly for ongoing services and upon completion for discrete deliverables.</w:t>
      </w:r>
    </w:p>
    <w:p>
      <w:pPr>
        <w:numPr>
          <w:ilvl w:val="0"/>
          <w:numId w:val="1001"/>
        </w:numPr>
        <w:pStyle w:val="Compact"/>
      </w:pPr>
      <w:r>
        <w:t xml:space="preserve">The Politician agrees to provide reasonable access to staff, office facilities, and relevant documentation within Australia Brisbane to facilitate the delivery of services outlined in this Quotation Estimate.</w:t>
      </w:r>
    </w:p>
    <w:p>
      <w:pPr>
        <w:numPr>
          <w:ilvl w:val="0"/>
          <w:numId w:val="1001"/>
        </w:numPr>
        <w:pStyle w:val="Compact"/>
      </w:pPr>
      <w:r>
        <w:t xml:space="preserve">All materials, strategies, and communications developed under this Quotation Estimate for the Politician shall remain the intellectual property of the Politician upon full payment of all outstanding invoices.</w:t>
      </w:r>
    </w:p>
    <w:p>
      <w:pPr>
        <w:numPr>
          <w:ilvl w:val="0"/>
          <w:numId w:val="1001"/>
        </w:numPr>
        <w:pStyle w:val="Compact"/>
      </w:pPr>
      <w:r>
        <w:t xml:space="preserve">Confidentiality is paramount. All information pertaining to the Politician's political activities, strategy, and personal matters within Australia Brisbane shall be treated in strict confidence and in accordance with the Privacy Act 1988 (Cth) and the Information Privacy Act 2009 (Qld).</w:t>
      </w:r>
    </w:p>
    <w:p>
      <w:pPr>
        <w:numPr>
          <w:ilvl w:val="0"/>
          <w:numId w:val="1001"/>
        </w:numPr>
        <w:pStyle w:val="Compact"/>
      </w:pPr>
      <w:r>
        <w:t xml:space="preserve">This Quotation Estimate does not constitute a binding contract until a formal Service Agreement is executed by both parties. Acceptance of this Quotation Estimate may be indicated by written confirmation or by the Politician's authorised representative signing the acceptance block below.</w:t>
      </w:r>
    </w:p>
    <w:p>
      <w:pPr>
        <w:numPr>
          <w:ilvl w:val="0"/>
          <w:numId w:val="1001"/>
        </w:numPr>
        <w:pStyle w:val="Compact"/>
      </w:pPr>
      <w:r>
        <w:t xml:space="preserve">Any changes to the scope of services for the Politician beyond those described in this Quotation Estimate will require a written variation agreement and may result in an amended Quotation Estimate.</w:t>
      </w:r>
    </w:p>
    <w:p>
      <w:pPr>
        <w:numPr>
          <w:ilvl w:val="0"/>
          <w:numId w:val="1001"/>
        </w:numPr>
        <w:pStyle w:val="Compact"/>
      </w:pPr>
      <w:r>
        <w:t xml:space="preserve">This Quotation Estimate is governed by the laws of the State of Queensland, Australia, and any disputes shall be subject to the exclusive jurisdiction of the courts of Australia Brisbane.</w:t>
      </w:r>
    </w:p>
    <w:p>
      <w:pPr>
        <w:numPr>
          <w:ilvl w:val="0"/>
          <w:numId w:val="1001"/>
        </w:numPr>
        <w:pStyle w:val="Compact"/>
      </w:pPr>
      <w:r>
        <w:t xml:space="preserve">The Politician acknowledges that political outcomes, media coverage, and public opinion within Australia Brisbane are inherently unpredictable, and no guarantee of specific electoral or legislative results is implied by this Quotation Estimate.</w:t>
      </w:r>
    </w:p>
    <w:bookmarkEnd w:id="23"/>
    <w:bookmarkStart w:id="24" w:name="acceptance-authorisation"/>
    <w:p>
      <w:pPr>
        <w:pStyle w:val="Heading2"/>
      </w:pPr>
      <w:r>
        <w:t xml:space="preserve">4. Acceptance &amp; Authorisation</w:t>
      </w:r>
    </w:p>
    <w:p>
      <w:pPr>
        <w:pStyle w:val="FirstParagraph"/>
      </w:pPr>
      <w:r>
        <w:t xml:space="preserve">By signing below, the Politician or their authorised representative confirms acceptance of this Quotation Estimate and authorises Meridian Political Strategy Group Pty Ltd to commence the services described herein for the Politician in Australia Brisbane.</w:t>
      </w:r>
    </w:p>
    <w:p>
      <w:pPr>
        <w:pStyle w:val="BodyText"/>
      </w:pPr>
      <w:r>
        <w:rPr>
          <w:bCs/>
          <w:b/>
        </w:rPr>
        <w:t xml:space="preserve">For the Politician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Meridian Political Strategy Group Pty Ltd:</w:t>
      </w:r>
      <w:r>
        <w:br/>
      </w:r>
      <w:r>
        <w:br/>
      </w:r>
      <w:r>
        <w:t xml:space="preserve">Name: ______________________________</w:t>
      </w:r>
      <w:r>
        <w:br/>
      </w:r>
      <w:r>
        <w:t xml:space="preserve">Title: Director, Political Consulting</w:t>
      </w:r>
      <w:r>
        <w:br/>
      </w:r>
      <w:r>
        <w:t xml:space="preserve">Signature: ______________________________</w:t>
      </w:r>
      <w:r>
        <w:br/>
      </w:r>
      <w:r>
        <w:t xml:space="preserve">Date: ______________________________</w:t>
      </w:r>
    </w:p>
    <w:p>
      <w:pPr>
        <w:pStyle w:val="BodyText"/>
      </w:pPr>
      <w:r>
        <w:t xml:space="preserve">Meridian Political Strategy Group Pty Ltd | ABN 52 847 391 062 | Level 12, 400 George Street, Brisbane QLD 4000, Australia</w:t>
      </w:r>
      <w:r>
        <w:br/>
      </w:r>
      <w:r>
        <w:t xml:space="preserve">This Quotation Estimate was prepared exclusively for the Politician named herein in connection with political services in Australia Brisbane. Document Ref: QTE-BNE-2025-04782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Australia Brisbane</dc:title>
  <dc:creator/>
  <dc:language>en</dc:language>
  <cp:keywords/>
  <dcterms:created xsi:type="dcterms:W3CDTF">2026-10-10T03:48:06Z</dcterms:created>
  <dcterms:modified xsi:type="dcterms:W3CDTF">2026-10-10T03:48:06Z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