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t xml:space="preserve">Professional Political Advisory &amp; Campaign Strategy Services</w:t>
      </w:r>
    </w:p>
    <w:p>
      <w:pPr>
        <w:pStyle w:val="BodyText"/>
      </w:pPr>
      <w:r>
        <w:t xml:space="preserve">Serving the Politician Community in Canada Montreal</w:t>
      </w:r>
    </w:p>
    <w:bookmarkEnd w:id="20"/>
    <w:p>
      <w:pPr>
        <w:pStyle w:val="BodyText"/>
      </w:pPr>
      <w:r>
        <w:rPr>
          <w:bCs/>
          <w:b/>
        </w:rPr>
        <w:t xml:space="preserve">Quotation No.:</w:t>
      </w:r>
      <w:r>
        <w:t xml:space="preserve"> </w:t>
      </w:r>
      <w:r>
        <w:t xml:space="preserve">QTE-MTL-2025-0487</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Meridian Political Consulting Group</w:t>
      </w:r>
      <w:r>
        <w:br/>
      </w:r>
      <w:r>
        <w:rPr>
          <w:bCs/>
          <w:b/>
        </w:rPr>
        <w:t xml:space="preserve">Address:</w:t>
      </w:r>
      <w:r>
        <w:t xml:space="preserve"> </w:t>
      </w:r>
      <w:r>
        <w:t xml:space="preserve">1450 Rue Sainte-Catherine Ouest, Suite 900</w:t>
      </w:r>
      <w:r>
        <w:br/>
      </w:r>
      <w:r>
        <w:rPr>
          <w:bCs/>
          <w:b/>
        </w:rPr>
        <w:t xml:space="preserve">Canada Montreal, QC H3G 1Z4</w:t>
      </w:r>
    </w:p>
    <w:p>
      <w:pPr>
        <w:pStyle w:val="BodyText"/>
      </w:pPr>
      <w:r>
        <w:rPr>
          <w:bCs/>
          <w:b/>
        </w:rPr>
        <w:t xml:space="preserve">Prepared For:</w:t>
      </w:r>
      <w:r>
        <w:t xml:space="preserve"> </w:t>
      </w:r>
      <w:r>
        <w:t xml:space="preserve">Hon. [Politician Name]</w:t>
      </w:r>
      <w:r>
        <w:br/>
      </w:r>
      <w:r>
        <w:rPr>
          <w:bCs/>
          <w:b/>
        </w:rPr>
        <w:t xml:space="preserve">Office:</w:t>
      </w:r>
      <w:r>
        <w:t xml:space="preserve"> </w:t>
      </w:r>
      <w:r>
        <w:t xml:space="preserve">Municipal &amp; Provincial Representation</w:t>
      </w:r>
      <w:r>
        <w:br/>
      </w:r>
      <w:r>
        <w:rPr>
          <w:bCs/>
          <w:b/>
        </w:rPr>
        <w:t xml:space="preserve">Region:</w:t>
      </w:r>
      <w:r>
        <w:t xml:space="preserve"> </w:t>
      </w:r>
      <w:r>
        <w:t xml:space="preserve">Canada Montreal Metropolitan Area</w:t>
      </w:r>
    </w:p>
    <w:bookmarkStart w:id="21" w:name="executive-summary"/>
    <w:p>
      <w:pPr>
        <w:pStyle w:val="Heading2"/>
      </w:pPr>
      <w:r>
        <w:t xml:space="preserve">1. Executive Summary</w:t>
      </w:r>
    </w:p>
    <w:p>
      <w:pPr>
        <w:pStyle w:val="FirstParagraph"/>
      </w:pPr>
      <w:r>
        <w:t xml:space="preserve">This Quotation Estimate is formally presented to the office of the designated Politician representing constituents in the Canada Montreal region. Meridian Political Consulting Group is pleased to provide a comprehensive, itemized estimate for the full scope of political advisory, strategic communications, and campaign management services required for the upcoming electoral cycle and ongoing legislative representation. This Quotation Estimate reflects our deep understanding of the unique political landscape in Canada Montreal, where bilingual engagement, multicultural community relations, and provincial-federal coordination are paramount to effective governance and public trust.</w:t>
      </w:r>
    </w:p>
    <w:bookmarkEnd w:id="21"/>
    <w:bookmarkStart w:id="22" w:name="scope-of-services-for-the-politician"/>
    <w:p>
      <w:pPr>
        <w:pStyle w:val="Heading2"/>
      </w:pPr>
      <w:r>
        <w:t xml:space="preserve">2. Scope of Services for the Politician</w:t>
      </w:r>
    </w:p>
    <w:p>
      <w:pPr>
        <w:pStyle w:val="FirstParagraph"/>
      </w:pPr>
      <w:r>
        <w:t xml:space="preserve">The following services have been tailored specifically to support the Politician in fulfilling their mandate within the Canada Montreal jurisdiction. Each line item in this Quotation Estimate has been calibrated to address the specific regulatory, cultural, and logistical demands of operating a political office in one of Canada's most dynamic metropolitan centers.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(CAD)</w:t>
            </w:r>
          </w:p>
        </w:tc>
        <w:tc>
          <w:tcPr/>
          <w:p>
            <w:pPr>
              <w:pStyle w:val="Compact"/>
              <w:jc w:val="left"/>
            </w:pPr>
            <w:r>
              <w:t xml:space="preserve">Estimated Total (CAD)</w:t>
            </w:r>
          </w:p>
        </w:tc>
      </w:tr>
      <w:tr>
        <w:tc>
          <w:tcPr/>
          <w:p>
            <w:pPr>
              <w:pStyle w:val="Compact"/>
              <w:jc w:val="left"/>
            </w:pPr>
            <w:r>
              <w:t xml:space="preserve">01</w:t>
            </w:r>
          </w:p>
        </w:tc>
        <w:tc>
          <w:tcPr/>
          <w:p>
            <w:pPr>
              <w:pStyle w:val="Compact"/>
              <w:jc w:val="left"/>
            </w:pPr>
            <w:r>
              <w:t xml:space="preserve">Strategic Political Advisory &amp; Policy Briefing for the Politician (Canada Montreal municipal &amp; provincial matters)</w:t>
            </w:r>
          </w:p>
        </w:tc>
        <w:tc>
          <w:tcPr/>
          <w:p>
            <w:pPr>
              <w:pStyle w:val="Compact"/>
              <w:jc w:val="left"/>
            </w:pPr>
            <w:r>
              <w:t xml:space="preserve">12 months</w:t>
            </w:r>
          </w:p>
        </w:tc>
        <w:tc>
          <w:tcPr/>
          <w:p>
            <w:pPr>
              <w:pStyle w:val="Compact"/>
              <w:jc w:val="left"/>
            </w:pPr>
            <w:r>
              <w:t xml:space="preserve">$8,500 / mo</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Bilingual (English/French) Public Address &amp; Media Training for the Politician</w:t>
            </w:r>
          </w:p>
        </w:tc>
        <w:tc>
          <w:tcPr/>
          <w:p>
            <w:pPr>
              <w:pStyle w:val="Compact"/>
              <w:jc w:val="left"/>
            </w:pPr>
            <w:r>
              <w:t xml:space="preserve">24 sessions</w:t>
            </w:r>
          </w:p>
        </w:tc>
        <w:tc>
          <w:tcPr/>
          <w:p>
            <w:pPr>
              <w:pStyle w:val="Compact"/>
              <w:jc w:val="left"/>
            </w:pPr>
            <w:r>
              <w:t xml:space="preserve">$1,200 / session</w:t>
            </w:r>
          </w:p>
        </w:tc>
        <w:tc>
          <w:tcPr/>
          <w:p>
            <w:pPr>
              <w:pStyle w:val="Compact"/>
              <w:jc w:val="left"/>
            </w:pPr>
            <w:r>
              <w:t xml:space="preserve">$28,800.00</w:t>
            </w:r>
          </w:p>
        </w:tc>
      </w:tr>
      <w:tr>
        <w:tc>
          <w:tcPr/>
          <w:p>
            <w:pPr>
              <w:pStyle w:val="Compact"/>
              <w:jc w:val="left"/>
            </w:pPr>
            <w:r>
              <w:t xml:space="preserve">03</w:t>
            </w:r>
          </w:p>
        </w:tc>
        <w:tc>
          <w:tcPr/>
          <w:p>
            <w:pPr>
              <w:pStyle w:val="Compact"/>
              <w:jc w:val="left"/>
            </w:pPr>
            <w:r>
              <w:t xml:space="preserve">Constituency Engagement &amp; Community Outreach Program – Canada Montreal districts</w:t>
            </w:r>
          </w:p>
        </w:tc>
        <w:tc>
          <w:tcPr/>
          <w:p>
            <w:pPr>
              <w:pStyle w:val="Compact"/>
              <w:jc w:val="left"/>
            </w:pPr>
            <w:r>
              <w:t xml:space="preserve">6 months</w:t>
            </w:r>
          </w:p>
        </w:tc>
        <w:tc>
          <w:tcPr/>
          <w:p>
            <w:pPr>
              <w:pStyle w:val="Compact"/>
              <w:jc w:val="left"/>
            </w:pPr>
            <w:r>
              <w:t xml:space="preserve">$6,750 / mo</w:t>
            </w:r>
          </w:p>
        </w:tc>
        <w:tc>
          <w:tcPr/>
          <w:p>
            <w:pPr>
              <w:pStyle w:val="Compact"/>
              <w:jc w:val="left"/>
            </w:pPr>
            <w:r>
              <w:t xml:space="preserve">$40,500.00</w:t>
            </w:r>
          </w:p>
        </w:tc>
      </w:tr>
      <w:tr>
        <w:tc>
          <w:tcPr/>
          <w:p>
            <w:pPr>
              <w:pStyle w:val="Compact"/>
              <w:jc w:val="left"/>
            </w:pPr>
            <w:r>
              <w:t xml:space="preserve">04</w:t>
            </w:r>
          </w:p>
        </w:tc>
        <w:tc>
          <w:tcPr/>
          <w:p>
            <w:pPr>
              <w:pStyle w:val="Compact"/>
              <w:jc w:val="left"/>
            </w:pPr>
            <w:r>
              <w:t xml:space="preserve">Digital Campaign Management &amp; Social Media Strategy for the Politician</w:t>
            </w:r>
          </w:p>
        </w:tc>
        <w:tc>
          <w:tcPr/>
          <w:p>
            <w:pPr>
              <w:pStyle w:val="Compact"/>
              <w:jc w:val="left"/>
            </w:pPr>
            <w:r>
              <w:t xml:space="preserve">12 months</w:t>
            </w:r>
          </w:p>
        </w:tc>
        <w:tc>
          <w:tcPr/>
          <w:p>
            <w:pPr>
              <w:pStyle w:val="Compact"/>
              <w:jc w:val="left"/>
            </w:pPr>
            <w:r>
              <w:t xml:space="preserve">$4,200 / mo</w:t>
            </w:r>
          </w:p>
        </w:tc>
        <w:tc>
          <w:tcPr/>
          <w:p>
            <w:pPr>
              <w:pStyle w:val="Compact"/>
              <w:jc w:val="left"/>
            </w:pPr>
            <w:r>
              <w:t xml:space="preserve">$50,400.00</w:t>
            </w:r>
          </w:p>
        </w:tc>
      </w:tr>
      <w:tr>
        <w:tc>
          <w:tcPr/>
          <w:p>
            <w:pPr>
              <w:pStyle w:val="Compact"/>
              <w:jc w:val="left"/>
            </w:pPr>
            <w:r>
              <w:t xml:space="preserve">05</w:t>
            </w:r>
          </w:p>
        </w:tc>
        <w:tc>
          <w:tcPr/>
          <w:p>
            <w:pPr>
              <w:pStyle w:val="Compact"/>
              <w:jc w:val="left"/>
            </w:pPr>
            <w:r>
              <w:t xml:space="preserve">Legislative Research &amp; Bill Drafting Support (Queens Park / City Hall, Canada Montreal)</w:t>
            </w:r>
          </w:p>
        </w:tc>
        <w:tc>
          <w:tcPr/>
          <w:p>
            <w:pPr>
              <w:pStyle w:val="Compact"/>
              <w:jc w:val="left"/>
            </w:pPr>
            <w:r>
              <w:t xml:space="preserve">Per project (est. 8)</w:t>
            </w:r>
          </w:p>
        </w:tc>
        <w:tc>
          <w:tcPr/>
          <w:p>
            <w:pPr>
              <w:pStyle w:val="Compact"/>
              <w:jc w:val="left"/>
            </w:pPr>
            <w:r>
              <w:t xml:space="preserve">$3,500 / project</w:t>
            </w:r>
          </w:p>
        </w:tc>
        <w:tc>
          <w:tcPr/>
          <w:p>
            <w:pPr>
              <w:pStyle w:val="Compact"/>
              <w:jc w:val="left"/>
            </w:pPr>
            <w:r>
              <w:t xml:space="preserve">$28,000.00</w:t>
            </w:r>
          </w:p>
        </w:tc>
      </w:tr>
      <w:tr>
        <w:tc>
          <w:tcPr/>
          <w:p>
            <w:pPr>
              <w:pStyle w:val="Compact"/>
              <w:jc w:val="left"/>
            </w:pPr>
            <w:r>
              <w:t xml:space="preserve">06</w:t>
            </w:r>
          </w:p>
        </w:tc>
        <w:tc>
          <w:tcPr/>
          <w:p>
            <w:pPr>
              <w:pStyle w:val="Compact"/>
              <w:jc w:val="left"/>
            </w:pPr>
            <w:r>
              <w:t xml:space="preserve">Event Coordination – Town Halls, Rallies &amp; Fundraisers in Canada Montreal</w:t>
            </w:r>
          </w:p>
        </w:tc>
        <w:tc>
          <w:tcPr/>
          <w:p>
            <w:pPr>
              <w:pStyle w:val="Compact"/>
              <w:jc w:val="left"/>
            </w:pPr>
            <w:r>
              <w:t xml:space="preserve">16 events</w:t>
            </w:r>
          </w:p>
        </w:tc>
        <w:tc>
          <w:tcPr/>
          <w:p>
            <w:pPr>
              <w:pStyle w:val="Compact"/>
              <w:jc w:val="left"/>
            </w:pPr>
            <w:r>
              <w:t xml:space="preserve">$2,800 / event</w:t>
            </w:r>
          </w:p>
        </w:tc>
        <w:tc>
          <w:tcPr/>
          <w:p>
            <w:pPr>
              <w:pStyle w:val="Compact"/>
              <w:jc w:val="left"/>
            </w:pPr>
            <w:r>
              <w:t xml:space="preserve">$44,800.00</w:t>
            </w:r>
          </w:p>
        </w:tc>
      </w:tr>
      <w:tr>
        <w:tc>
          <w:tcPr/>
          <w:p>
            <w:pPr>
              <w:pStyle w:val="Compact"/>
              <w:jc w:val="left"/>
            </w:pPr>
            <w:r>
              <w:t xml:space="preserve">07</w:t>
            </w:r>
          </w:p>
        </w:tc>
        <w:tc>
          <w:tcPr/>
          <w:p>
            <w:pPr>
              <w:pStyle w:val="Compact"/>
              <w:jc w:val="left"/>
            </w:pPr>
            <w:r>
              <w:t xml:space="preserve">Opposition Research &amp; Counter-Strategy Development for the Politician</w:t>
            </w:r>
          </w:p>
        </w:tc>
        <w:tc>
          <w:tcPr/>
          <w:p>
            <w:pPr>
              <w:pStyle w:val="Compact"/>
              <w:jc w:val="left"/>
            </w:pPr>
            <w:r>
              <w:t xml:space="preserve">Quarterly (4)</w:t>
            </w:r>
          </w:p>
        </w:tc>
        <w:tc>
          <w:tcPr/>
          <w:p>
            <w:pPr>
              <w:pStyle w:val="Compact"/>
              <w:jc w:val="left"/>
            </w:pPr>
            <w:r>
              <w:t xml:space="preserve">$5,500 / quarter</w:t>
            </w:r>
          </w:p>
        </w:tc>
        <w:tc>
          <w:tcPr/>
          <w:p>
            <w:pPr>
              <w:pStyle w:val="Compact"/>
              <w:jc w:val="left"/>
            </w:pPr>
            <w:r>
              <w:t xml:space="preserve">$22,000.00</w:t>
            </w:r>
          </w:p>
        </w:tc>
      </w:tr>
      <w:tr>
        <w:tc>
          <w:tcPr/>
          <w:p>
            <w:pPr>
              <w:pStyle w:val="Compact"/>
              <w:jc w:val="left"/>
            </w:pPr>
            <w:r>
              <w:t xml:space="preserve">08</w:t>
            </w:r>
          </w:p>
        </w:tc>
        <w:tc>
          <w:tcPr/>
          <w:p>
            <w:pPr>
              <w:pStyle w:val="Compact"/>
              <w:jc w:val="left"/>
            </w:pPr>
            <w:r>
              <w:t xml:space="preserve">Compliance &amp; Ethics Advisory – Canada Election Act &amp; Quebec Political Financing Regulations</w:t>
            </w:r>
          </w:p>
        </w:tc>
        <w:tc>
          <w:tcPr/>
          <w:p>
            <w:pPr>
              <w:pStyle w:val="Compact"/>
              <w:jc w:val="left"/>
            </w:pPr>
            <w:r>
              <w:t xml:space="preserve">12 months</w:t>
            </w:r>
          </w:p>
        </w:tc>
        <w:tc>
          <w:tcPr/>
          <w:p>
            <w:pPr>
              <w:pStyle w:val="Compact"/>
              <w:jc w:val="left"/>
            </w:pPr>
            <w:r>
              <w:t xml:space="preserve">$3,000 / mo</w:t>
            </w:r>
          </w:p>
        </w:tc>
        <w:tc>
          <w:tcPr/>
          <w:p>
            <w:pPr>
              <w:pStyle w:val="Compact"/>
              <w:jc w:val="left"/>
            </w:pPr>
            <w:r>
              <w:t xml:space="preserve">$36,000.00</w:t>
            </w:r>
          </w:p>
        </w:tc>
      </w:tr>
      <w:tr>
        <w:tc>
          <w:tcPr/>
          <w:p>
            <w:pPr>
              <w:pStyle w:val="Compact"/>
              <w:jc w:val="left"/>
            </w:pPr>
            <w:r>
              <w:t xml:space="preserve">09</w:t>
            </w:r>
          </w:p>
        </w:tc>
        <w:tc>
          <w:tcPr/>
          <w:p>
            <w:pPr>
              <w:pStyle w:val="Compact"/>
              <w:jc w:val="left"/>
            </w:pPr>
            <w:r>
              <w:t xml:space="preserve">Translation &amp; Interpretation Services (English, French, Arabic, Mandarin) for Politician engagements</w:t>
            </w:r>
          </w:p>
        </w:tc>
        <w:tc>
          <w:tcPr/>
          <w:p>
            <w:pPr>
              <w:pStyle w:val="Compact"/>
              <w:jc w:val="left"/>
            </w:pPr>
            <w:r>
              <w:t xml:space="preserve">40 hours</w:t>
            </w:r>
          </w:p>
        </w:tc>
        <w:tc>
          <w:tcPr/>
          <w:p>
            <w:pPr>
              <w:pStyle w:val="Compact"/>
              <w:jc w:val="left"/>
            </w:pPr>
            <w:r>
              <w:t xml:space="preserve">$185 / hour</w:t>
            </w:r>
          </w:p>
        </w:tc>
        <w:tc>
          <w:tcPr/>
          <w:p>
            <w:pPr>
              <w:pStyle w:val="Compact"/>
              <w:jc w:val="left"/>
            </w:pPr>
            <w:r>
              <w:t xml:space="preserve">$7,400.00</w:t>
            </w:r>
          </w:p>
        </w:tc>
      </w:tr>
      <w:tr>
        <w:tc>
          <w:tcPr/>
          <w:p>
            <w:pPr>
              <w:pStyle w:val="Compact"/>
              <w:jc w:val="left"/>
            </w:pPr>
            <w:r>
              <w:t xml:space="preserve">10</w:t>
            </w:r>
          </w:p>
        </w:tc>
        <w:tc>
          <w:tcPr/>
          <w:p>
            <w:pPr>
              <w:pStyle w:val="Compact"/>
              <w:jc w:val="left"/>
            </w:pPr>
            <w:r>
              <w:t xml:space="preserve">Post-Election Transition Planning &amp; Office Setup – Canada Montreal</w:t>
            </w:r>
          </w:p>
        </w:tc>
        <w:tc>
          <w:tcPr/>
          <w:p>
            <w:pPr>
              <w:pStyle w:val="Compact"/>
              <w:jc w:val="left"/>
            </w:pPr>
            <w:r>
              <w:t xml:space="preserve">One-time</w:t>
            </w:r>
          </w:p>
        </w:tc>
        <w:tc>
          <w:tcPr/>
          <w:p>
            <w:pPr>
              <w:pStyle w:val="Compact"/>
              <w:jc w:val="left"/>
            </w:pPr>
            <w:r>
              <w:t xml:space="preserve">$15,000</w:t>
            </w:r>
          </w:p>
        </w:tc>
        <w:tc>
          <w:tcPr/>
          <w:p>
            <w:pPr>
              <w:pStyle w:val="Compact"/>
              <w:jc w:val="left"/>
            </w:pPr>
            <w:r>
              <w:t xml:space="preserve">$15,000.00</w:t>
            </w:r>
          </w:p>
        </w:tc>
      </w:tr>
    </w:tbl>
    <w:bookmarkEnd w:id="22"/>
    <w:bookmarkStart w:id="23" w:name="financial-summary"/>
    <w:p>
      <w:pPr>
        <w:pStyle w:val="Heading2"/>
      </w:pPr>
      <w:r>
        <w:t xml:space="preserve">3.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(CAD)</w:t>
            </w:r>
          </w:p>
        </w:tc>
      </w:tr>
      <w:tr>
        <w:tc>
          <w:tcPr/>
          <w:p>
            <w:pPr>
              <w:pStyle w:val="Compact"/>
              <w:jc w:val="left"/>
            </w:pPr>
            <w:r>
              <w:t xml:space="preserve">Subtotal – All Services</w:t>
            </w:r>
          </w:p>
        </w:tc>
        <w:tc>
          <w:tcPr/>
          <w:p>
            <w:pPr>
              <w:pStyle w:val="Compact"/>
              <w:jc w:val="left"/>
            </w:pPr>
            <w:r>
              <w:t xml:space="preserve">$374,900.00</w:t>
            </w:r>
          </w:p>
        </w:tc>
      </w:tr>
      <w:tr>
        <w:tc>
          <w:tcPr/>
          <w:p>
            <w:pPr>
              <w:pStyle w:val="Compact"/>
              <w:jc w:val="left"/>
            </w:pPr>
            <w:r>
              <w:t xml:space="preserve">Applicable HST (5%) – Canada Montreal jurisdiction</w:t>
            </w:r>
          </w:p>
        </w:tc>
        <w:tc>
          <w:tcPr/>
          <w:p>
            <w:pPr>
              <w:pStyle w:val="Compact"/>
              <w:jc w:val="left"/>
            </w:pPr>
            <w:r>
              <w:t xml:space="preserve">$18,745.00</w:t>
            </w:r>
          </w:p>
        </w:tc>
      </w:tr>
      <w:tr>
        <w:tc>
          <w:tcPr/>
          <w:p>
            <w:pPr>
              <w:pStyle w:val="Compact"/>
              <w:jc w:val="left"/>
            </w:pPr>
            <w:r>
              <w:t xml:space="preserve">Applicable QST (9.975%) – Quebec Province</w:t>
            </w:r>
          </w:p>
        </w:tc>
        <w:tc>
          <w:tcPr/>
          <w:p>
            <w:pPr>
              <w:pStyle w:val="Compact"/>
              <w:jc w:val="left"/>
            </w:pPr>
            <w:r>
              <w:t xml:space="preserve">$37,395.38</w:t>
            </w:r>
          </w:p>
        </w:tc>
      </w:tr>
      <w:tr>
        <w:tc>
          <w:tcPr/>
          <w:p>
            <w:pPr>
              <w:pStyle w:val="Compact"/>
              <w:jc w:val="left"/>
            </w:pPr>
            <w:r>
              <w:t xml:space="preserve">Grand Total – Quotation Estimate</w:t>
            </w:r>
          </w:p>
        </w:tc>
        <w:tc>
          <w:tcPr/>
          <w:p>
            <w:pPr>
              <w:pStyle w:val="Compact"/>
              <w:jc w:val="left"/>
            </w:pPr>
            <w:r>
              <w:t xml:space="preserve">$431,040.38</w:t>
            </w:r>
          </w:p>
        </w:tc>
      </w:tr>
    </w:tbl>
    <w:bookmarkEnd w:id="23"/>
    <w:bookmarkStart w:id="24" w:name="X06f751c0fef37426aad28df54ec1acd620508e5"/>
    <w:p>
      <w:pPr>
        <w:pStyle w:val="Heading2"/>
      </w:pPr>
      <w:r>
        <w:t xml:space="preserve">4. Terms &amp; Conditions of This Quotation Estimate</w:t>
      </w:r>
    </w:p>
    <w:p>
      <w:pPr>
        <w:pStyle w:val="FirstParagraph"/>
      </w:pPr>
      <w:r>
        <w:t xml:space="preserve">This Quotation Estimate is valid for a period of thirty (30) calendar days from the date of issuance. All monetary values are expressed in Canadian Dollars (CAD) and are subject to the tax regulations applicable in Canada Montreal and the Province of Quebec. Payment terms for the Politician's engagement shall be structured as follows: 25% upon execution of the service agreement, 50% at the midpoint of the contracted term, and 25% upon final delivery and acceptance of all deliverables. Any scope modifications requested by the Politician's office beyond the parameters outlined in this Quotation Estimate will be subject to a revised estimate issued within five (5) business days.</w:t>
      </w:r>
    </w:p>
    <w:bookmarkEnd w:id="24"/>
    <w:bookmarkStart w:id="25" w:name="confidentiality-political-neutrality"/>
    <w:p>
      <w:pPr>
        <w:pStyle w:val="Heading2"/>
      </w:pPr>
      <w:r>
        <w:t xml:space="preserve">5. Confidentiality &amp; Political Neutrality</w:t>
      </w:r>
    </w:p>
    <w:p>
      <w:pPr>
        <w:pStyle w:val="FirstParagraph"/>
      </w:pPr>
      <w:r>
        <w:t xml:space="preserve">Meridian Political Consulting Group acknowledges the sensitive nature of advising a Politician in the Canada Montreal political arena. All strategic materials, voter data analyses, opposition research, and internal communications developed under this Quotation Estimate shall be treated as strictly confidential. Our team adheres to the political financing disclosure requirements set forth by Elections Canada and the Quebec Commission des valeurs mobilières. No information pertaining to the Politician's strategy, messaging, or constituency operations shall be disclosed to third parties without written authorization from the Politician's designated representative.</w:t>
      </w:r>
    </w:p>
    <w:bookmarkEnd w:id="25"/>
    <w:bookmarkStart w:id="26" w:name="acceptance-authorization"/>
    <w:p>
      <w:pPr>
        <w:pStyle w:val="Heading2"/>
      </w:pPr>
      <w:r>
        <w:t xml:space="preserve">6. Acceptance &amp; Authorization</w:t>
      </w:r>
    </w:p>
    <w:p>
      <w:pPr>
        <w:pStyle w:val="FirstParagraph"/>
      </w:pPr>
      <w:r>
        <w:t xml:space="preserve">By signing below, the Politician's authorized representative acknowledges receipt of this Quotation Estimate and authorizes Meridian Political Consulting Group to commence the outlined services in Canada Montreal upon receipt of the initial payment. This document constitutes a binding estimate and does not represent a final invoice until the service agreement is formally executed by both parties.</w:t>
      </w:r>
    </w:p>
    <w:p>
      <w:pPr>
        <w:pStyle w:val="BodyText"/>
      </w:pPr>
      <w:r>
        <w:rPr>
          <w:bCs/>
          <w:b/>
        </w:rPr>
        <w:t xml:space="preserve">For the Politician's Office:</w:t>
      </w:r>
      <w:r>
        <w:br/>
      </w:r>
      <w:r>
        <w:br/>
      </w:r>
      <w:r>
        <w:t xml:space="preserve">Signature: ______________________________</w:t>
      </w:r>
      <w:r>
        <w:br/>
      </w:r>
      <w:r>
        <w:t xml:space="preserve">Name: ______________________________</w:t>
      </w:r>
      <w:r>
        <w:br/>
      </w:r>
      <w:r>
        <w:t xml:space="preserve">Title: ______________________________</w:t>
      </w:r>
      <w:r>
        <w:br/>
      </w:r>
      <w:r>
        <w:t xml:space="preserve">Date: ______________________________</w:t>
      </w:r>
    </w:p>
    <w:p>
      <w:pPr>
        <w:pStyle w:val="BodyText"/>
      </w:pPr>
      <w:r>
        <w:rPr>
          <w:bCs/>
          <w:b/>
        </w:rPr>
        <w:t xml:space="preserve">For Meridian Political Consulting Group:</w:t>
      </w:r>
      <w:r>
        <w:br/>
      </w:r>
      <w:r>
        <w:br/>
      </w:r>
      <w:r>
        <w:t xml:space="preserve">Signature: ______________________________</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Meridian Political Consulting Group | 1450 Rue Sainte-Catherine Ouest, Suite 900, Canada Montreal, QC H3G 1Z4</w:t>
      </w:r>
      <w:r>
        <w:br/>
      </w:r>
      <w:r>
        <w:t xml:space="preserve">Phone: (514) 555-0192 | Email: estimates@meridianpolitical.ca | Quotation Estimate No. QTE-MTL-2025-0487</w:t>
      </w:r>
      <w:r>
        <w:br/>
      </w:r>
      <w:r>
        <w:t xml:space="preserve">This Quotation Estimate was prepared in accordance with the professional standards of the Canadian political consulting industry and the regulatory framework of Canada Montreal.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Advisory Services - Canada Montreal</dc:title>
  <dc:creator/>
  <dc:language>en</dc:language>
  <cp:keywords/>
  <dcterms:created xsi:type="dcterms:W3CDTF">2026-10-10T04:40:21Z</dcterms:created>
  <dcterms:modified xsi:type="dcterms:W3CDTF">2026-10-10T04:40:21Z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