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Communications</w:t>
      </w:r>
      <w:r>
        <w:t xml:space="preserve"> </w:t>
      </w:r>
      <w:r>
        <w:t xml:space="preserve">Services</w:t>
      </w:r>
      <w:r>
        <w:t xml:space="preserve"> </w:t>
      </w:r>
      <w:r>
        <w:t xml:space="preserve">-</w:t>
      </w:r>
      <w:r>
        <w:t xml:space="preserve"> </w:t>
      </w:r>
      <w:r>
        <w:t xml:space="preserve">Shanghai,</w:t>
      </w:r>
      <w:r>
        <w:t xml:space="preserve"> </w:t>
      </w:r>
      <w:r>
        <w:t xml:space="preserve">China</w:t>
      </w:r>
    </w:p>
    <w:bookmarkStart w:id="21" w:name="quotation-estimate"/>
    <w:p>
      <w:pPr>
        <w:pStyle w:val="Heading1"/>
      </w:pPr>
      <w:r>
        <w:t xml:space="preserve">QUOTATION ESTIMATE</w:t>
      </w:r>
    </w:p>
    <w:bookmarkStart w:id="20" w:name="Xfe9c250775406689996c5ac69598599e6b2ccd7"/>
    <w:p>
      <w:pPr>
        <w:pStyle w:val="Heading2"/>
      </w:pPr>
      <w:r>
        <w:t xml:space="preserve">Comprehensive Political Communications &amp; Public Affairs Services</w:t>
      </w:r>
    </w:p>
    <w:p>
      <w:pPr>
        <w:pStyle w:val="FirstParagraph"/>
      </w:pPr>
      <w:r>
        <w:t xml:space="preserve">Shanghai, China | PRC Regulatory Compliance Included</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QTE-SHA-2025-04782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Office of the Honorable Politician, Municipal People's Congress, Shanghai, China</w:t>
            </w:r>
          </w:p>
        </w:tc>
      </w:tr>
      <w:tr>
        <w:tc>
          <w:tcPr/>
          <w:p>
            <w:pPr>
              <w:pStyle w:val="Compact"/>
              <w:jc w:val="left"/>
            </w:pPr>
            <w:r>
              <w:t xml:space="preserve">Prepared By</w:t>
            </w:r>
          </w:p>
        </w:tc>
        <w:tc>
          <w:tcPr/>
          <w:p>
            <w:pPr>
              <w:pStyle w:val="Compact"/>
              <w:jc w:val="left"/>
            </w:pPr>
            <w:r>
              <w:t xml:space="preserve">Meridian Political Advisory Group (Shanghai Branch), 1288 Nanjing East Road, Huangpu District, Shanghai 200001, PRC</w:t>
            </w:r>
          </w:p>
        </w:tc>
      </w:tr>
      <w:tr>
        <w:tc>
          <w:tcPr/>
          <w:p>
            <w:pPr>
              <w:pStyle w:val="Compact"/>
              <w:jc w:val="left"/>
            </w:pPr>
            <w:r>
              <w:t xml:space="preserve">Service Location</w:t>
            </w:r>
          </w:p>
        </w:tc>
        <w:tc>
          <w:tcPr/>
          <w:p>
            <w:pPr>
              <w:pStyle w:val="Compact"/>
              <w:jc w:val="left"/>
            </w:pPr>
            <w:r>
              <w:t xml:space="preserve">Shanghai Municipality, People's Republic of China</w:t>
            </w:r>
          </w:p>
        </w:tc>
      </w:tr>
      <w:tr>
        <w:tc>
          <w:tcPr/>
          <w:p>
            <w:pPr>
              <w:pStyle w:val="Compact"/>
              <w:jc w:val="left"/>
            </w:pPr>
            <w:r>
              <w:t xml:space="preserve">Currency</w:t>
            </w:r>
          </w:p>
        </w:tc>
        <w:tc>
          <w:tcPr/>
          <w:p>
            <w:pPr>
              <w:pStyle w:val="Compact"/>
              <w:jc w:val="left"/>
            </w:pPr>
            <w:r>
              <w:t xml:space="preserve">Chinese Yuan (CNY / RMB)</w:t>
            </w:r>
          </w:p>
        </w:tc>
      </w:tr>
    </w:tbl>
    <w:bookmarkStart w:id="22" w:name="executive-summary"/>
    <w:p>
      <w:pPr>
        <w:pStyle w:val="Heading2"/>
      </w:pPr>
      <w:r>
        <w:t xml:space="preserve">1. Executive Summary</w:t>
      </w:r>
    </w:p>
    <w:p>
      <w:pPr>
        <w:pStyle w:val="FirstParagraph"/>
      </w:pPr>
      <w:r>
        <w:t xml:space="preserve">This Quotation Estimate is issued by Meridian Political Advisory Group to the Office of the Honorable Politician serving in the Shanghai Municipal People's Congress. The scope of work encompasses a full-cycle political communications strategy, public affairs management, media relations, and constituent engagement programme tailored specifically to the regulatory and cultural environment of China Shanghai. All services are designed to comply with the Political Publicity Administration Regulations of the People's Republic of China and the Shanghai Municipal Information Disclosure Standards. This estimate covers a twelve-month engagement period commencing 1 August 2025 through 31 July 2026.</w:t>
      </w:r>
    </w:p>
    <w:bookmarkEnd w:id="22"/>
    <w:bookmarkStart w:id="23" w:name="scope-of-services"/>
    <w:p>
      <w:pPr>
        <w:pStyle w:val="Heading2"/>
      </w:pPr>
      <w:r>
        <w:t xml:space="preserve">2. Scope of Services</w:t>
      </w:r>
    </w:p>
    <w:p>
      <w:pPr>
        <w:pStyle w:val="FirstParagraph"/>
      </w:pPr>
      <w:r>
        <w:t xml:space="preserve">The following services are included in this Quotation Estimate for the Politician's office operating within the Shanghai metropolitan area and its surrounding administrative districts: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(CNY)</w:t>
            </w:r>
          </w:p>
        </w:tc>
        <w:tc>
          <w:tcPr/>
          <w:p>
            <w:pPr>
              <w:pStyle w:val="Compact"/>
              <w:jc w:val="left"/>
            </w:pPr>
            <w:r>
              <w:t xml:space="preserve">Quantity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Strategic Political Communications Planning &amp; Annual Messaging Framework for the Politician's legislative agenda in Shanghai</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Media Relations &amp; Press Office Management (domestic PRC outlets, Shanghai Daily, Xinhua Shanghai Bureau coordination)</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Constituent Engagement &amp; Public Reception Programme (minimum 48 sessions across 16 Shanghai districts)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Digital Communications &amp; WeChat Official Account Management for the Politician's public platform</w:t>
            </w:r>
          </w:p>
        </w:tc>
        <w:tc>
          <w:tcPr/>
          <w:p>
            <w:pPr>
              <w:pStyle w:val="Compact"/>
              <w:jc w:val="left"/>
            </w:pPr>
            <w:r>
              <w:t xml:space="preserve">12 months</w:t>
            </w:r>
          </w:p>
        </w:tc>
        <w:tc>
          <w:tcPr/>
          <w:p>
            <w:pPr>
              <w:pStyle w:val="Compact"/>
              <w:jc w:val="left"/>
            </w:pPr>
            <w:r>
              <w:t xml:space="preserve">160,000</w:t>
            </w:r>
          </w:p>
        </w:tc>
        <w:tc>
          <w:tcPr/>
          <w:p>
            <w:pPr>
              <w:pStyle w:val="Compact"/>
              <w:jc w:val="left"/>
            </w:pPr>
            <w:r>
              <w:t xml:space="preserve">1</w:t>
            </w:r>
          </w:p>
        </w:tc>
        <w:tc>
          <w:tcPr/>
          <w:p>
            <w:pPr>
              <w:pStyle w:val="Compact"/>
              <w:jc w:val="left"/>
            </w:pPr>
            <w:r>
              <w:t xml:space="preserve">160,000</w:t>
            </w:r>
          </w:p>
        </w:tc>
      </w:tr>
      <w:tr>
        <w:tc>
          <w:tcPr/>
          <w:p>
            <w:pPr>
              <w:pStyle w:val="Compact"/>
              <w:jc w:val="left"/>
            </w:pPr>
            <w:r>
              <w:t xml:space="preserve">05</w:t>
            </w:r>
          </w:p>
        </w:tc>
        <w:tc>
          <w:tcPr/>
          <w:p>
            <w:pPr>
              <w:pStyle w:val="Compact"/>
              <w:jc w:val="left"/>
            </w:pPr>
            <w:r>
              <w:t xml:space="preserve">Policy Briefing Preparation &amp; Legislative Research Support (quarterly reports on Shanghai urban development, trade, and social welfare)</w:t>
            </w:r>
          </w:p>
        </w:tc>
        <w:tc>
          <w:tcPr/>
          <w:p>
            <w:pPr>
              <w:pStyle w:val="Compact"/>
              <w:jc w:val="left"/>
            </w:pPr>
            <w:r>
              <w:t xml:space="preserve">4 quarters</w:t>
            </w:r>
          </w:p>
        </w:tc>
        <w:tc>
          <w:tcPr/>
          <w:p>
            <w:pPr>
              <w:pStyle w:val="Compact"/>
              <w:jc w:val="left"/>
            </w:pPr>
            <w:r>
              <w:t xml:space="preserve">95,000</w:t>
            </w:r>
          </w:p>
        </w:tc>
        <w:tc>
          <w:tcPr/>
          <w:p>
            <w:pPr>
              <w:pStyle w:val="Compact"/>
              <w:jc w:val="left"/>
            </w:pPr>
            <w:r>
              <w:t xml:space="preserve">4</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Event Coordination for Official Ceremonies, Trade Forum Appearances, and Diplomatic Receptions in Shanghai</w:t>
            </w:r>
          </w:p>
        </w:tc>
        <w:tc>
          <w:tcPr/>
          <w:p>
            <w:pPr>
              <w:pStyle w:val="Compact"/>
              <w:jc w:val="left"/>
            </w:pPr>
            <w:r>
              <w:t xml:space="preserve">12 events</w:t>
            </w:r>
          </w:p>
        </w:tc>
        <w:tc>
          <w:tcPr/>
          <w:p>
            <w:pPr>
              <w:pStyle w:val="Compact"/>
              <w:jc w:val="left"/>
            </w:pPr>
            <w:r>
              <w:t xml:space="preserve">78,000</w:t>
            </w:r>
          </w:p>
        </w:tc>
        <w:tc>
          <w:tcPr/>
          <w:p>
            <w:pPr>
              <w:pStyle w:val="Compact"/>
              <w:jc w:val="left"/>
            </w:pPr>
            <w:r>
              <w:t xml:space="preserve">12</w:t>
            </w:r>
          </w:p>
        </w:tc>
        <w:tc>
          <w:tcPr/>
          <w:p>
            <w:pPr>
              <w:pStyle w:val="Compact"/>
              <w:jc w:val="left"/>
            </w:pPr>
            <w:r>
              <w:t xml:space="preserve">936,000</w:t>
            </w:r>
          </w:p>
        </w:tc>
      </w:tr>
      <w:tr>
        <w:tc>
          <w:tcPr/>
          <w:p>
            <w:pPr>
              <w:pStyle w:val="Compact"/>
              <w:jc w:val="left"/>
            </w:pPr>
            <w:r>
              <w:t xml:space="preserve">07</w:t>
            </w:r>
          </w:p>
        </w:tc>
        <w:tc>
          <w:tcPr/>
          <w:p>
            <w:pPr>
              <w:pStyle w:val="Compact"/>
              <w:jc w:val="left"/>
            </w:pPr>
            <w:r>
              <w:t xml:space="preserve">Crisis Communications &amp; Reputation Management Retainer (24/7 availability, PRC legal compliance review)</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Translation &amp; Localization Services (Mandarin Chinese, English, and Cantonese for international delegations visiting Shanghai)</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09</w:t>
            </w:r>
          </w:p>
        </w:tc>
        <w:tc>
          <w:tcPr/>
          <w:p>
            <w:pPr>
              <w:pStyle w:val="Compact"/>
              <w:jc w:val="left"/>
            </w:pPr>
            <w:r>
              <w:t xml:space="preserve">Security Liaison &amp; Protocol Coordination with Shanghai Municipal Public Security Bureau for the Politician's official movements</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10</w:t>
            </w:r>
          </w:p>
        </w:tc>
        <w:tc>
          <w:tcPr/>
          <w:p>
            <w:pPr>
              <w:pStyle w:val="Compact"/>
              <w:jc w:val="left"/>
            </w:pPr>
            <w:r>
              <w:t xml:space="preserve">Archival Documentation &amp; Legislative Record Management (digital and physical, stored in Shanghai)</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gridSpan w:val="5"/>
          </w:tcPr>
          <w:p>
            <w:pPr>
              <w:pStyle w:val="Compact"/>
              <w:jc w:val="left"/>
            </w:pPr>
            <w:r>
              <w:t xml:space="preserve">SUBTOTAL (CNY)</w:t>
            </w:r>
          </w:p>
        </w:tc>
        <w:tc>
          <w:tcPr/>
          <w:p>
            <w:pPr>
              <w:pStyle w:val="Compact"/>
              <w:jc w:val="left"/>
            </w:pPr>
            <w:r>
              <w:t xml:space="preserve">2,621,000</w:t>
            </w:r>
          </w:p>
        </w:tc>
      </w:tr>
      <w:tr>
        <w:tc>
          <w:tcPr>
            <w:gridSpan w:val="5"/>
          </w:tcPr>
          <w:p>
            <w:pPr>
              <w:pStyle w:val="Compact"/>
              <w:jc w:val="left"/>
            </w:pPr>
            <w:r>
              <w:t xml:space="preserve">VAT (6% – PRC Standard for Professional Services)</w:t>
            </w:r>
          </w:p>
        </w:tc>
        <w:tc>
          <w:tcPr/>
          <w:p>
            <w:pPr>
              <w:pStyle w:val="Compact"/>
              <w:jc w:val="left"/>
            </w:pPr>
            <w:r>
              <w:t xml:space="preserve">157,260</w:t>
            </w:r>
          </w:p>
        </w:tc>
      </w:tr>
      <w:tr>
        <w:tc>
          <w:tcPr>
            <w:gridSpan w:val="5"/>
          </w:tcPr>
          <w:p>
            <w:pPr>
              <w:pStyle w:val="Compact"/>
              <w:jc w:val="left"/>
            </w:pPr>
            <w:r>
              <w:t xml:space="preserve">TOTAL ESTIMATED COST (CNY)</w:t>
            </w:r>
          </w:p>
        </w:tc>
        <w:tc>
          <w:tcPr/>
          <w:p>
            <w:pPr>
              <w:pStyle w:val="Compact"/>
              <w:jc w:val="left"/>
            </w:pPr>
            <w:r>
              <w:t xml:space="preserve">2,778,260</w:t>
            </w:r>
          </w:p>
        </w:tc>
      </w:tr>
    </w:tbl>
    <w:bookmarkEnd w:id="23"/>
    <w:bookmarkStart w:id="24" w:name="payment-schedule"/>
    <w:p>
      <w:pPr>
        <w:pStyle w:val="Heading2"/>
      </w:pPr>
      <w:r>
        <w:t xml:space="preserve">3. Payment Schedule</w:t>
      </w:r>
    </w:p>
    <w:p>
      <w:pPr>
        <w:pStyle w:val="FirstParagraph"/>
      </w:pPr>
      <w:r>
        <w:t xml:space="preserve">This Quotation Estimate shall be settled in four equal quarterly instalments of CNY 694,565 each, payable within fifteen (15) business days of the invoice date. The first instalment is due upon contract execution in Shanghai. All payments shall be made via bank transfer to the designated account of Meridian Political Advisory Group (Shanghai Branch) held at Bank of China, Pudong New Area Branch, Shanghai. Late payments shall incur a penalty of 0.05% per calendar day as stipulated under PRC commercial contract law.</w:t>
      </w:r>
    </w:p>
    <w:bookmarkEnd w:id="24"/>
    <w:bookmarkStart w:id="25" w:name="terms-and-conditions"/>
    <w:p>
      <w:pPr>
        <w:pStyle w:val="Heading2"/>
      </w:pPr>
      <w:r>
        <w:t xml:space="preserve">4. Terms and Conditions</w:t>
      </w:r>
    </w:p>
    <w:p>
      <w:pPr>
        <w:numPr>
          <w:ilvl w:val="0"/>
          <w:numId w:val="1001"/>
        </w:numPr>
        <w:pStyle w:val="Compact"/>
      </w:pPr>
      <w:r>
        <w:t xml:space="preserve">This Quotation Estimate is valid for thirty (30) days from the date of issue. Upon expiry, all pricing is subject to revision based on prevailing Shanghai market conditions and PRC regulatory adjustments.</w:t>
      </w:r>
    </w:p>
    <w:p>
      <w:pPr>
        <w:numPr>
          <w:ilvl w:val="0"/>
          <w:numId w:val="1001"/>
        </w:numPr>
        <w:pStyle w:val="Compact"/>
      </w:pPr>
      <w:r>
        <w:t xml:space="preserve">All services rendered under this estimate shall strictly adhere to the Political Publicity Administration Regulations, the Shanghai Municipal Government Information Disclosure Measures, and applicable PRC data protection laws (Personal Information Protection Law, 2021).</w:t>
      </w:r>
    </w:p>
    <w:p>
      <w:pPr>
        <w:numPr>
          <w:ilvl w:val="0"/>
          <w:numId w:val="1001"/>
        </w:numPr>
        <w:pStyle w:val="Compact"/>
      </w:pPr>
      <w:r>
        <w:t xml:space="preserve">The Politician's office retains full editorial and strategic authority over all public-facing communications. Meridian Political Advisory Group shall not publish, distribute, or disseminate any material without written authorization from the Politician's designated spokesperson.</w:t>
      </w:r>
    </w:p>
    <w:p>
      <w:pPr>
        <w:numPr>
          <w:ilvl w:val="0"/>
          <w:numId w:val="1001"/>
        </w:numPr>
        <w:pStyle w:val="Compact"/>
      </w:pPr>
      <w:r>
        <w:t xml:space="preserve">Confidentiality: All legislative drafts, internal strategy documents, and constituent records handled under this engagement are classified as State-Related Confidential Materials under PRC law. Breach of confidentiality shall result in immediate contract termination and legal proceedings in the Shanghai Intermediate People's Court.</w:t>
      </w:r>
    </w:p>
    <w:p>
      <w:pPr>
        <w:numPr>
          <w:ilvl w:val="0"/>
          <w:numId w:val="1001"/>
        </w:numPr>
        <w:pStyle w:val="Compact"/>
      </w:pPr>
      <w:r>
        <w:t xml:space="preserve">Force Majeure: Neither party shall be liable for non-performance resulting from acts of God, government directives, or public health emergencies as declared by the Shanghai Municipal People's Government.</w:t>
      </w:r>
    </w:p>
    <w:p>
      <w:pPr>
        <w:numPr>
          <w:ilvl w:val="0"/>
          <w:numId w:val="1001"/>
        </w:numPr>
        <w:pStyle w:val="Compact"/>
      </w:pPr>
      <w:r>
        <w:t xml:space="preserve">Dispute Resolution: Any disputes arising from this Quotation Estimate shall be resolved through arbitration at the Shanghai International Arbitration Center (SHIAC) in accordance with its rules of procedure.</w:t>
      </w:r>
    </w:p>
    <w:p>
      <w:pPr>
        <w:numPr>
          <w:ilvl w:val="0"/>
          <w:numId w:val="1001"/>
        </w:numPr>
        <w:pStyle w:val="Compact"/>
      </w:pPr>
      <w:r>
        <w:t xml:space="preserve">This estimate does not constitute a binding contract until countersigned by both parties and registered with the Shanghai Municipal Administration for Industry and Commerce.</w:t>
      </w:r>
    </w:p>
    <w:bookmarkEnd w:id="25"/>
    <w:bookmarkStart w:id="26" w:name="assumptions-and-exclusions"/>
    <w:p>
      <w:pPr>
        <w:pStyle w:val="Heading2"/>
      </w:pPr>
      <w:r>
        <w:t xml:space="preserve">5. Assumptions and Exclusions</w:t>
      </w:r>
    </w:p>
    <w:p>
      <w:pPr>
        <w:pStyle w:val="FirstParagraph"/>
      </w:pPr>
      <w:r>
        <w:t xml:space="preserve">This Quotation Estimate assumes standard operating conditions in China Shanghai. The following are excluded from the total: travel expenses for the Politician to locations outside Shanghai Municipality (to be quoted separately), costs of printed materials exceeding 5,000 units per batch, and any legal representation in judicial proceedings. Should the scope of services expand beyond the parameters described herein, a supplementary Quotation Estimate shall be issued and approved prior to additional work commencing.</w:t>
      </w:r>
    </w:p>
    <w:p>
      <w:pPr>
        <w:pStyle w:val="BodyText"/>
      </w:pPr>
      <w:r>
        <w:rPr>
          <w:bCs/>
          <w:b/>
        </w:rPr>
        <w:t xml:space="preserve">For and on behalf of Meridian Political Advisory Group (Shanghai Branch)</w:t>
      </w:r>
    </w:p>
    <w:p>
      <w:pPr>
        <w:pStyle w:val="BodyText"/>
      </w:pPr>
      <w:r>
        <w:t xml:space="preserve">Authorized Signatory: ___________________________</w:t>
      </w:r>
    </w:p>
    <w:p>
      <w:pPr>
        <w:pStyle w:val="BodyText"/>
      </w:pPr>
      <w:r>
        <w:t xml:space="preserve">Name: Chen Weiming, Director of Political Affairs</w:t>
      </w:r>
    </w:p>
    <w:p>
      <w:pPr>
        <w:pStyle w:val="BodyText"/>
      </w:pPr>
      <w:r>
        <w:t xml:space="preserve">Date: ___________________________</w:t>
      </w:r>
    </w:p>
    <w:p>
      <w:pPr>
        <w:pStyle w:val="BodyText"/>
      </w:pPr>
      <w:r>
        <w:t xml:space="preserve">Company Seal: [Affix Round Seal]</w:t>
      </w:r>
    </w:p>
    <w:p>
      <w:pPr>
        <w:pStyle w:val="BodyText"/>
      </w:pPr>
      <w:r>
        <w:rPr>
          <w:bCs/>
          <w:b/>
        </w:rPr>
        <w:t xml:space="preserve">Accepted on behalf of the Office of the Honorable Politician</w:t>
      </w:r>
    </w:p>
    <w:p>
      <w:pPr>
        <w:pStyle w:val="BodyText"/>
      </w:pPr>
      <w:r>
        <w:t xml:space="preserve">Authorized Signatory: ___________________________</w:t>
      </w:r>
    </w:p>
    <w:p>
      <w:pPr>
        <w:pStyle w:val="BodyText"/>
      </w:pPr>
      <w:r>
        <w:t xml:space="preserve">Name: ___________________________</w:t>
      </w:r>
    </w:p>
    <w:p>
      <w:pPr>
        <w:pStyle w:val="BodyText"/>
      </w:pPr>
      <w:r>
        <w:t xml:space="preserve">Title: Chief of Staff, Shanghai Municipal People's Congress</w:t>
      </w:r>
    </w:p>
    <w:p>
      <w:pPr>
        <w:pStyle w:val="BodyText"/>
      </w:pPr>
      <w:r>
        <w:t xml:space="preserve">Date: ___________________________</w:t>
      </w:r>
    </w:p>
    <w:p>
      <w:pPr>
        <w:pStyle w:val="BodyText"/>
      </w:pPr>
      <w:r>
        <w:t xml:space="preserve">Office Seal: [Affix Round Seal]</w:t>
      </w:r>
    </w:p>
    <w:p>
      <w:pPr>
        <w:pStyle w:val="BodyText"/>
      </w:pPr>
      <w:r>
        <w:t xml:space="preserve">Meridian Political Advisory Group (Shanghai Branch) | 1288 Nanjing East Road, Huangpu District, Shanghai 200001, PRC</w:t>
      </w:r>
    </w:p>
    <w:p>
      <w:pPr>
        <w:pStyle w:val="BodyText"/>
      </w:pPr>
      <w:r>
        <w:t xml:space="preserve">Unified Social Credit Code: 91310101MA1FLXXXXX | Tel: +86-21-6321-XXXX | Email: shanghai@meridianpolitical.cn</w:t>
      </w:r>
    </w:p>
    <w:p>
      <w:pPr>
        <w:pStyle w:val="BodyText"/>
      </w:pPr>
      <w:r>
        <w:t xml:space="preserve">This Quotation Estimate is issued in duplicate. Both copies carry equal legal validity under PRC contract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Communications Services - Shanghai, China</dc:title>
  <dc:creator/>
  <dc:language>en</dc:language>
  <cp:keywords/>
  <dcterms:created xsi:type="dcterms:W3CDTF">2026-10-10T03:14:18Z</dcterms:created>
  <dcterms:modified xsi:type="dcterms:W3CDTF">2026-10-10T03:14:18Z</dcterms:modified>
</cp:coreProperties>
</file>

<file path=docProps/custom.xml><?xml version="1.0" encoding="utf-8"?>
<Properties xmlns="http://schemas.openxmlformats.org/officeDocument/2006/custom-properties" xmlns:vt="http://schemas.openxmlformats.org/officeDocument/2006/docPropsVTypes"/>
</file>