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Politician</w:t>
      </w:r>
      <w:r>
        <w:t xml:space="preserve"> </w:t>
      </w:r>
      <w:r>
        <w:t xml:space="preserve">Services</w:t>
      </w:r>
      <w:r>
        <w:t xml:space="preserve"> </w:t>
      </w:r>
      <w:r>
        <w:t xml:space="preserve">-</w:t>
      </w:r>
      <w:r>
        <w:t xml:space="preserve"> </w:t>
      </w:r>
      <w:r>
        <w:t xml:space="preserve">France</w:t>
      </w:r>
      <w:r>
        <w:t xml:space="preserve"> </w:t>
      </w:r>
      <w:r>
        <w:t xml:space="preserve">Lyon</w:t>
      </w:r>
    </w:p>
    <w:p>
      <w:pPr>
        <w:pStyle w:val="FirstParagraph"/>
      </w:pPr>
      <w:r>
        <w:t xml:space="preserve">QUOTATION ESTIMATE</w:t>
      </w:r>
    </w:p>
    <w:bookmarkStart w:id="26" w:name="Xbfdd1bfa3779e382e29fbed911f5289cb1170f1"/>
    <w:p>
      <w:pPr>
        <w:pStyle w:val="Heading1"/>
      </w:pPr>
      <w:r>
        <w:t xml:space="preserve">Quotation Estimate for Politician Services</w:t>
      </w:r>
    </w:p>
    <w:p>
      <w:pPr>
        <w:pStyle w:val="FirstParagraph"/>
      </w:pPr>
      <w:r>
        <w:rPr>
          <w:bCs/>
          <w:b/>
        </w:rPr>
        <w:t xml:space="preserve">Prepared By:</w:t>
      </w:r>
      <w:r>
        <w:t xml:space="preserve"> </w:t>
      </w:r>
      <w:r>
        <w:t xml:space="preserve">Rhône-Alpes Political Consulting Group</w:t>
      </w:r>
    </w:p>
    <w:p>
      <w:pPr>
        <w:pStyle w:val="BodyText"/>
      </w:pPr>
      <w:r>
        <w:rPr>
          <w:bCs/>
          <w:b/>
        </w:rPr>
        <w:t xml:space="preserve">Address:</w:t>
      </w:r>
      <w:r>
        <w:t xml:space="preserve"> </w:t>
      </w:r>
      <w:r>
        <w:t xml:space="preserve">14 Rue de la République, 69002 Lyon, France</w:t>
      </w:r>
    </w:p>
    <w:p>
      <w:pPr>
        <w:pStyle w:val="BodyText"/>
      </w:pPr>
      <w:r>
        <w:rPr>
          <w:bCs/>
          <w:b/>
        </w:rPr>
        <w:t xml:space="preserve">Phone:</w:t>
      </w:r>
      <w:r>
        <w:t xml:space="preserve"> </w:t>
      </w:r>
      <w:r>
        <w:t xml:space="preserve">+33 4 72 00 00 00</w:t>
      </w:r>
    </w:p>
    <w:p>
      <w:pPr>
        <w:pStyle w:val="BodyText"/>
      </w:pPr>
      <w:r>
        <w:rPr>
          <w:bCs/>
          <w:b/>
        </w:rPr>
        <w:t xml:space="preserve">Email:</w:t>
      </w:r>
      <w:r>
        <w:t xml:space="preserve"> </w:t>
      </w:r>
      <w:r>
        <w:t xml:space="preserve">contact@rapc-lyon.fr</w:t>
      </w:r>
    </w:p>
    <w:p>
      <w:pPr>
        <w:pStyle w:val="BodyText"/>
      </w:pPr>
      <w:r>
        <w:rPr>
          <w:bCs/>
          <w:b/>
        </w:rPr>
        <w:t xml:space="preserve">Quotation Reference:</w:t>
      </w:r>
      <w:r>
        <w:t xml:space="preserve"> </w:t>
      </w:r>
      <w:r>
        <w:t xml:space="preserve">QE-2025-LYON-0847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Client:</w:t>
      </w:r>
      <w:r>
        <w:t xml:space="preserve"> </w:t>
      </w:r>
      <w:r>
        <w:t xml:space="preserve">Hon. Candidate, Municipal &amp; Regional Politician</w:t>
      </w:r>
    </w:p>
    <w:p>
      <w:pPr>
        <w:pStyle w:val="BodyText"/>
      </w:pPr>
      <w:r>
        <w:rPr>
          <w:bCs/>
          <w:b/>
        </w:rPr>
        <w:t xml:space="preserve">Location of Service:</w:t>
      </w:r>
      <w:r>
        <w:t xml:space="preserve"> </w:t>
      </w:r>
      <w:r>
        <w:t xml:space="preserve">France Lyon, Metropolitan Area</w:t>
      </w:r>
    </w:p>
    <w:bookmarkStart w:id="20" w:name="X0c7581080508d578c26b6d8dfd726c7e3ca5cc9"/>
    <w:p>
      <w:pPr>
        <w:pStyle w:val="Heading2"/>
      </w:pPr>
      <w:r>
        <w:t xml:space="preserve">1. Purpose and Scope of This Quotation Estimate</w:t>
      </w:r>
    </w:p>
    <w:p>
      <w:pPr>
        <w:pStyle w:val="FirstParagraph"/>
      </w:pPr>
      <w:r>
        <w:t xml:space="preserve">This Quotation Estimate is issued by Rhône-Alpes Political Consulting Group to provide a comprehensive, itemised cost breakdown for professional services rendered to a Politician operating within the France Lyon metropolitan region. The Politician in question is preparing for the upcoming municipal and regional elections scheduled for the spring of 2026. All services described herein are tailored specifically to the political landscape of France Lyon, taking into account the unique administrative structure of the Métropole de Lyon, the local electorate demographics, and the regulatory framework governing political campaigns in France.</w:t>
      </w:r>
    </w:p>
    <w:p>
      <w:pPr>
        <w:pStyle w:val="BodyText"/>
      </w:pPr>
      <w:r>
        <w:t xml:space="preserve">This Quotation Estimate covers a full-cycle engagement spanning strategic planning, public communications, event coordination, digital outreach, and post-election transition support. The Politician will be based in the 2nd arrondissement of Lyon, with campaign activities extending across all 9 arrondissements and the broader Lyon metropolitan area, including the communes of Villeurbanne, Caluire-et-Cuire, Oullins, and Vénissieux.</w:t>
      </w:r>
    </w:p>
    <w:bookmarkEnd w:id="20"/>
    <w:bookmarkStart w:id="21" w:name="detailed-line-items-and-cost-breakdown"/>
    <w:p>
      <w:pPr>
        <w:pStyle w:val="Heading2"/>
      </w:pPr>
      <w:r>
        <w:t xml:space="preserve">2. Detailed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Strategic Campaign Planning &amp; Political Positioning for the Politician in France Lyon</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Public Speaking Coaching &amp; Debate Preparation (Politician-specific, Lyon municipal context)</w:t>
            </w:r>
          </w:p>
        </w:tc>
        <w:tc>
          <w:tcPr/>
          <w:p>
            <w:pPr>
              <w:pStyle w:val="Compact"/>
              <w:jc w:val="left"/>
            </w:pPr>
            <w:r>
              <w:t xml:space="preserve">24 sessions</w:t>
            </w:r>
          </w:p>
        </w:tc>
        <w:tc>
          <w:tcPr/>
          <w:p>
            <w:pPr>
              <w:pStyle w:val="Compact"/>
              <w:jc w:val="left"/>
            </w:pPr>
            <w:r>
              <w:t xml:space="preserve">350.00</w:t>
            </w:r>
          </w:p>
        </w:tc>
        <w:tc>
          <w:tcPr/>
          <w:p>
            <w:pPr>
              <w:pStyle w:val="Compact"/>
              <w:jc w:val="left"/>
            </w:pPr>
            <w:r>
              <w:t xml:space="preserve">8,400.00</w:t>
            </w:r>
          </w:p>
        </w:tc>
      </w:tr>
      <w:tr>
        <w:tc>
          <w:tcPr/>
          <w:p>
            <w:pPr>
              <w:pStyle w:val="Compact"/>
              <w:jc w:val="left"/>
            </w:pPr>
            <w:r>
              <w:t xml:space="preserve">03</w:t>
            </w:r>
          </w:p>
        </w:tc>
        <w:tc>
          <w:tcPr/>
          <w:p>
            <w:pPr>
              <w:pStyle w:val="Compact"/>
              <w:jc w:val="left"/>
            </w:pPr>
            <w:r>
              <w:t xml:space="preserve">Press Relations &amp; Media Management for the Politician across Lyon regional press (Le Progrès, Lyon Mag, France 3 Auvergne-Rhône-Alpes)</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04</w:t>
            </w:r>
          </w:p>
        </w:tc>
        <w:tc>
          <w:tcPr/>
          <w:p>
            <w:pPr>
              <w:pStyle w:val="Compact"/>
              <w:jc w:val="left"/>
            </w:pPr>
            <w:r>
              <w:t xml:space="preserve">Digital Campaign Management &amp; Social Media Strategy (Politician brand, France Lyon electorate targeting)</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05</w:t>
            </w:r>
          </w:p>
        </w:tc>
        <w:tc>
          <w:tcPr/>
          <w:p>
            <w:pPr>
              <w:pStyle w:val="Compact"/>
              <w:jc w:val="left"/>
            </w:pPr>
            <w:r>
              <w:t xml:space="preserve">Event Coordination: Town Halls, Rallies, and Public Appearances in France Lyon (Confluence, Part-Dieu, Croix-Rousse venues)</w:t>
            </w:r>
          </w:p>
        </w:tc>
        <w:tc>
          <w:tcPr/>
          <w:p>
            <w:pPr>
              <w:pStyle w:val="Compact"/>
              <w:jc w:val="left"/>
            </w:pPr>
            <w:r>
              <w:t xml:space="preserve">36 events</w:t>
            </w:r>
          </w:p>
        </w:tc>
        <w:tc>
          <w:tcPr/>
          <w:p>
            <w:pPr>
              <w:pStyle w:val="Compact"/>
              <w:jc w:val="left"/>
            </w:pPr>
            <w:r>
              <w:t xml:space="preserve">1,200.00</w:t>
            </w:r>
          </w:p>
        </w:tc>
        <w:tc>
          <w:tcPr/>
          <w:p>
            <w:pPr>
              <w:pStyle w:val="Compact"/>
              <w:jc w:val="left"/>
            </w:pPr>
            <w:r>
              <w:t xml:space="preserve">43,200.00</w:t>
            </w:r>
          </w:p>
        </w:tc>
      </w:tr>
      <w:tr>
        <w:tc>
          <w:tcPr/>
          <w:p>
            <w:pPr>
              <w:pStyle w:val="Compact"/>
              <w:jc w:val="left"/>
            </w:pPr>
            <w:r>
              <w:t xml:space="preserve">06</w:t>
            </w:r>
          </w:p>
        </w:tc>
        <w:tc>
          <w:tcPr/>
          <w:p>
            <w:pPr>
              <w:pStyle w:val="Compact"/>
              <w:jc w:val="left"/>
            </w:pPr>
            <w:r>
              <w:t xml:space="preserve">Policy Research &amp; Legislative Briefing for the Politician (Lyon urban planning, transport, housing, Rhône-Alpes regional policy)</w:t>
            </w:r>
          </w:p>
        </w:tc>
        <w:tc>
          <w:tcPr/>
          <w:p>
            <w:pPr>
              <w:pStyle w:val="Compact"/>
              <w:jc w:val="left"/>
            </w:pPr>
            <w:r>
              <w:t xml:space="preserve">Ongoing</w:t>
            </w:r>
          </w:p>
        </w:tc>
        <w:tc>
          <w:tcPr/>
          <w:p>
            <w:pPr>
              <w:pStyle w:val="Compact"/>
              <w:jc w:val="left"/>
            </w:pPr>
            <w:r>
              <w:t xml:space="preserve">5,000.00</w:t>
            </w:r>
          </w:p>
        </w:tc>
        <w:tc>
          <w:tcPr/>
          <w:p>
            <w:pPr>
              <w:pStyle w:val="Compact"/>
              <w:jc w:val="left"/>
            </w:pPr>
            <w:r>
              <w:t xml:space="preserve">60,000.00</w:t>
            </w:r>
          </w:p>
        </w:tc>
      </w:tr>
      <w:tr>
        <w:tc>
          <w:tcPr/>
          <w:p>
            <w:pPr>
              <w:pStyle w:val="Compact"/>
              <w:jc w:val="left"/>
            </w:pPr>
            <w:r>
              <w:t xml:space="preserve">07</w:t>
            </w:r>
          </w:p>
        </w:tc>
        <w:tc>
          <w:tcPr/>
          <w:p>
            <w:pPr>
              <w:pStyle w:val="Compact"/>
              <w:jc w:val="left"/>
            </w:pPr>
            <w:r>
              <w:t xml:space="preserve">Voter Outreach &amp; Canvassing Operations across France Lyon arrondissements</w:t>
            </w:r>
          </w:p>
        </w:tc>
        <w:tc>
          <w:tcPr/>
          <w:p>
            <w:pPr>
              <w:pStyle w:val="Compact"/>
              <w:jc w:val="left"/>
            </w:pPr>
            <w:r>
              <w:t xml:space="preserve">6 months</w:t>
            </w:r>
          </w:p>
        </w:tc>
        <w:tc>
          <w:tcPr/>
          <w:p>
            <w:pPr>
              <w:pStyle w:val="Compact"/>
              <w:jc w:val="left"/>
            </w:pPr>
            <w:r>
              <w:t xml:space="preserve">6,500.00</w:t>
            </w:r>
          </w:p>
        </w:tc>
        <w:tc>
          <w:tcPr/>
          <w:p>
            <w:pPr>
              <w:pStyle w:val="Compact"/>
              <w:jc w:val="left"/>
            </w:pPr>
            <w:r>
              <w:t xml:space="preserve">39,000.00</w:t>
            </w:r>
          </w:p>
        </w:tc>
      </w:tr>
      <w:tr>
        <w:tc>
          <w:tcPr/>
          <w:p>
            <w:pPr>
              <w:pStyle w:val="Compact"/>
              <w:jc w:val="left"/>
            </w:pPr>
            <w:r>
              <w:t xml:space="preserve">08</w:t>
            </w:r>
          </w:p>
        </w:tc>
        <w:tc>
          <w:tcPr/>
          <w:p>
            <w:pPr>
              <w:pStyle w:val="Compact"/>
              <w:jc w:val="left"/>
            </w:pPr>
            <w:r>
              <w:t xml:space="preserve">Legal &amp; Compliance Advisory (French electoral law, CNCCFP reporting, Politician financial disclosure in Lyon)</w:t>
            </w:r>
          </w:p>
        </w:tc>
        <w:tc>
          <w:tcPr/>
          <w:p>
            <w:pPr>
              <w:pStyle w:val="Compact"/>
              <w:jc w:val="left"/>
            </w:pPr>
            <w:r>
              <w:t xml:space="preserve">12 months</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09</w:t>
            </w:r>
          </w:p>
        </w:tc>
        <w:tc>
          <w:tcPr/>
          <w:p>
            <w:pPr>
              <w:pStyle w:val="Compact"/>
              <w:jc w:val="left"/>
            </w:pPr>
            <w:r>
              <w:t xml:space="preserve">Translation &amp; Multilingual Communication (French, English, Arabic, Portuguese – Lyon multicultural electorate)</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10</w:t>
            </w:r>
          </w:p>
        </w:tc>
        <w:tc>
          <w:tcPr/>
          <w:p>
            <w:pPr>
              <w:pStyle w:val="Compact"/>
              <w:jc w:val="left"/>
            </w:pPr>
            <w:r>
              <w:t xml:space="preserve">Post-Election Transition &amp; Office Setup for the Politician in the Lyon municipal administration</w:t>
            </w:r>
          </w:p>
        </w:tc>
        <w:tc>
          <w:tcPr/>
          <w:p>
            <w:pPr>
              <w:pStyle w:val="Compact"/>
              <w:jc w:val="left"/>
            </w:pPr>
            <w:r>
              <w:t xml:space="preserve">3 months</w:t>
            </w:r>
          </w:p>
        </w:tc>
        <w:tc>
          <w:tcPr/>
          <w:p>
            <w:pPr>
              <w:pStyle w:val="Compact"/>
              <w:jc w:val="left"/>
            </w:pPr>
            <w:r>
              <w:t xml:space="preserve">4,000.00</w:t>
            </w:r>
          </w:p>
        </w:tc>
        <w:tc>
          <w:tcPr/>
          <w:p>
            <w:pPr>
              <w:pStyle w:val="Compact"/>
              <w:jc w:val="left"/>
            </w:pPr>
            <w:r>
              <w:t xml:space="preserve">12,000.00</w:t>
            </w:r>
          </w:p>
        </w:tc>
      </w:tr>
    </w:tbl>
    <w:bookmarkEnd w:id="21"/>
    <w:bookmarkStart w:id="22" w:name="summary-of-costs"/>
    <w:p>
      <w:pPr>
        <w:pStyle w:val="Heading2"/>
      </w:pPr>
      <w:r>
        <w:t xml:space="preserve">3. Summary of Costs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(EUR)</w:t>
            </w:r>
          </w:p>
        </w:tc>
      </w:tr>
      <w:tr>
        <w:tc>
          <w:tcPr/>
          <w:p>
            <w:pPr>
              <w:pStyle w:val="Compact"/>
              <w:jc w:val="left"/>
            </w:pPr>
            <w:r>
              <w:t xml:space="preserve">Subtotal – All Services</w:t>
            </w:r>
          </w:p>
        </w:tc>
        <w:tc>
          <w:tcPr/>
          <w:p>
            <w:pPr>
              <w:pStyle w:val="Compact"/>
              <w:jc w:val="left"/>
            </w:pPr>
            <w:r>
              <w:t xml:space="preserve">339,200.00</w:t>
            </w:r>
          </w:p>
        </w:tc>
      </w:tr>
      <w:tr>
        <w:tc>
          <w:tcPr/>
          <w:p>
            <w:pPr>
              <w:pStyle w:val="Compact"/>
              <w:jc w:val="left"/>
            </w:pPr>
            <w:r>
              <w:t xml:space="preserve">VAT (TVA) at 20% (French standard rate)</w:t>
            </w:r>
          </w:p>
        </w:tc>
        <w:tc>
          <w:tcPr/>
          <w:p>
            <w:pPr>
              <w:pStyle w:val="Compact"/>
              <w:jc w:val="left"/>
            </w:pPr>
            <w:r>
              <w:t xml:space="preserve">67,840.00</w:t>
            </w:r>
          </w:p>
        </w:tc>
      </w:tr>
      <w:tr>
        <w:tc>
          <w:tcPr/>
          <w:p>
            <w:pPr>
              <w:pStyle w:val="Compact"/>
              <w:jc w:val="left"/>
            </w:pPr>
            <w:r>
              <w:rPr>
                <w:bCs/>
                <w:b/>
              </w:rPr>
              <w:t xml:space="preserve">Grand Total (Quotation Estimate)</w:t>
            </w:r>
          </w:p>
        </w:tc>
        <w:tc>
          <w:tcPr/>
          <w:p>
            <w:pPr>
              <w:pStyle w:val="Compact"/>
              <w:jc w:val="left"/>
            </w:pPr>
            <w:r>
              <w:rPr>
                <w:bCs/>
                <w:b/>
              </w:rPr>
              <w:t xml:space="preserve">407,040.00</w:t>
            </w:r>
          </w:p>
        </w:tc>
      </w:tr>
    </w:tbl>
    <w:bookmarkEnd w:id="22"/>
    <w:bookmarkStart w:id="23" w:name="payment-terms"/>
    <w:p>
      <w:pPr>
        <w:pStyle w:val="Heading2"/>
      </w:pPr>
      <w:r>
        <w:t xml:space="preserve">4. Payment Terms</w:t>
      </w:r>
    </w:p>
    <w:p>
      <w:pPr>
        <w:pStyle w:val="FirstParagraph"/>
      </w:pPr>
      <w:r>
        <w:t xml:space="preserve">Payment for the services outlined in this Quotation Estimate shall be made in quarterly instalments, with the first payment due within 30 days of the Politician's formal acceptance of this estimate. Subsequent payments are due on the 1st of January, April, July, and October. All payments shall be made via bank transfer to the account of Rhône-Alpes Political Consulting Group, BNP Paribas, Lyon, France (IBAN: FR76 3000 4000 0000 0000 0000 000). Late payments shall incur interest at the rate of 1.5% per month as stipulated under French commercial law (Code de commerce, Article L441-10).</w:t>
      </w:r>
    </w:p>
    <w:bookmarkEnd w:id="23"/>
    <w:bookmarkStart w:id="24" w:name="terms-and-conditions"/>
    <w:p>
      <w:pPr>
        <w:pStyle w:val="Heading2"/>
      </w:pPr>
      <w:r>
        <w:t xml:space="preserve">5. Terms and Conditions</w:t>
      </w:r>
    </w:p>
    <w:p>
      <w:pPr>
        <w:pStyle w:val="FirstParagraph"/>
      </w:pPr>
      <w:r>
        <w:rPr>
          <w:bCs/>
          <w:b/>
        </w:rPr>
        <w:t xml:space="preserve">5.1</w:t>
      </w:r>
      <w:r>
        <w:t xml:space="preserve"> </w:t>
      </w:r>
      <w:r>
        <w:t xml:space="preserve">This Quotation Estimate is valid for a period of 90 days from the date of issue. Beyond this period, all rates are subject to revision based on market conditions in France Lyon.</w:t>
      </w:r>
    </w:p>
    <w:p>
      <w:pPr>
        <w:pStyle w:val="BodyText"/>
      </w:pPr>
      <w:r>
        <w:rPr>
          <w:bCs/>
          <w:b/>
        </w:rPr>
        <w:t xml:space="preserve">5.2</w:t>
      </w:r>
      <w:r>
        <w:t xml:space="preserve"> </w:t>
      </w:r>
      <w:r>
        <w:t xml:space="preserve">The Politician agrees that all strategic materials, communications, and research produced under this engagement remain the intellectual property of the Politician upon full payment. No third-party reproduction is permitted without written consent.</w:t>
      </w:r>
    </w:p>
    <w:p>
      <w:pPr>
        <w:pStyle w:val="BodyText"/>
      </w:pPr>
      <w:r>
        <w:rPr>
          <w:bCs/>
          <w:b/>
        </w:rPr>
        <w:t xml:space="preserve">5.3</w:t>
      </w:r>
      <w:r>
        <w:t xml:space="preserve"> </w:t>
      </w:r>
      <w:r>
        <w:t xml:space="preserve">All services shall be performed in compliance with French electoral law (Code électoral), the regulations of the Commission Nationale des Comptes de Campagne et des Financements Politiques (CNCCFP), and the specific bylaws of the Métropole de Lyon.</w:t>
      </w:r>
    </w:p>
    <w:p>
      <w:pPr>
        <w:pStyle w:val="BodyText"/>
      </w:pPr>
      <w:r>
        <w:rPr>
          <w:bCs/>
          <w:b/>
        </w:rPr>
        <w:t xml:space="preserve">5.4</w:t>
      </w:r>
      <w:r>
        <w:t xml:space="preserve"> </w:t>
      </w:r>
      <w:r>
        <w:t xml:space="preserve">The Politician warrants that all information provided to our team is accurate and complete. Misrepresentation of financial or personal data may result in termination of this Quotation Estimate and associated services.</w:t>
      </w:r>
    </w:p>
    <w:p>
      <w:pPr>
        <w:pStyle w:val="BodyText"/>
      </w:pPr>
      <w:r>
        <w:rPr>
          <w:bCs/>
          <w:b/>
        </w:rPr>
        <w:t xml:space="preserve">5.5</w:t>
      </w:r>
      <w:r>
        <w:t xml:space="preserve"> </w:t>
      </w:r>
      <w:r>
        <w:t xml:space="preserve">Force majeure events, including but not limited to public health emergencies, civil unrest in France Lyon, or government-mandated restrictions on public gatherings, shall suspend obligations under this estimate without penalty to either party.</w:t>
      </w:r>
    </w:p>
    <w:p>
      <w:pPr>
        <w:pStyle w:val="BodyText"/>
      </w:pPr>
      <w:r>
        <w:rPr>
          <w:bCs/>
          <w:b/>
        </w:rPr>
        <w:t xml:space="preserve">5.6</w:t>
      </w:r>
      <w:r>
        <w:t xml:space="preserve"> </w:t>
      </w:r>
      <w:r>
        <w:t xml:space="preserve">Disputes arising from this Quotation Estimate shall be resolved by the competent courts of Lyon, France, in accordance with French civil law.</w:t>
      </w:r>
    </w:p>
    <w:bookmarkEnd w:id="24"/>
    <w:bookmarkStart w:id="25" w:name="acceptance-and-authorisation"/>
    <w:p>
      <w:pPr>
        <w:pStyle w:val="Heading2"/>
      </w:pPr>
      <w:r>
        <w:t xml:space="preserve">6. Acceptance and Authorisation</w:t>
      </w:r>
    </w:p>
    <w:p>
      <w:pPr>
        <w:pStyle w:val="FirstParagraph"/>
      </w:pPr>
      <w:r>
        <w:t xml:space="preserve">By signing below, the Politician acknowledges receipt of this Quotation Estimate, confirms that all line items have been reviewed, and authorises Rhône-Alpes Political Consulting Group to commence services in France Lyon upon the terms stated herein. This document constitutes a binding commercial estimate and does not constitute a final invoice until services are rendered and confirmed.</w:t>
      </w:r>
    </w:p>
    <w:p>
      <w:pPr>
        <w:pStyle w:val="BodyText"/>
      </w:pPr>
      <w:r>
        <w:rPr>
          <w:bCs/>
          <w:b/>
        </w:rPr>
        <w:t xml:space="preserve">For the Politician (Client):</w:t>
      </w:r>
    </w:p>
    <w:p>
      <w:pPr>
        <w:pStyle w:val="BodyText"/>
      </w:pPr>
      <w:r>
        <w:t xml:space="preserve">Name &amp; Signature</w:t>
      </w:r>
    </w:p>
    <w:p>
      <w:pPr>
        <w:pStyle w:val="BodyText"/>
      </w:pPr>
      <w:r>
        <w:t xml:space="preserve">Date: _______________</w:t>
      </w:r>
    </w:p>
    <w:p>
      <w:pPr>
        <w:pStyle w:val="BodyText"/>
      </w:pPr>
      <w:r>
        <w:rPr>
          <w:bCs/>
          <w:b/>
        </w:rPr>
        <w:t xml:space="preserve">For Rhône-Alpes Political Consulting Group:</w:t>
      </w:r>
    </w:p>
    <w:p>
      <w:pPr>
        <w:pStyle w:val="BodyText"/>
      </w:pPr>
      <w:r>
        <w:t xml:space="preserve">Name &amp; Signature</w:t>
      </w:r>
    </w:p>
    <w:p>
      <w:pPr>
        <w:pStyle w:val="BodyText"/>
      </w:pPr>
      <w:r>
        <w:t xml:space="preserve">Date: _______________</w:t>
      </w:r>
    </w:p>
    <w:p>
      <w:pPr>
        <w:pStyle w:val="BodyText"/>
      </w:pPr>
      <w:r>
        <w:t xml:space="preserve">— End of Quotation Estimate QE-2025-LYON-0847 —</w:t>
      </w:r>
      <w:r>
        <w:br/>
      </w:r>
      <w:r>
        <w:t xml:space="preserve">Rhône-Alpes Political Consulting Group | 14 Rue de la République, 69002 Lyon, France | SIRET: 847 291 003 00012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Politician Services - France Lyon</dc:title>
  <dc:creator/>
  <dc:language>en</dc:language>
  <cp:keywords/>
  <dcterms:created xsi:type="dcterms:W3CDTF">2026-10-10T03:13:12Z</dcterms:created>
  <dcterms:modified xsi:type="dcterms:W3CDTF">2026-10-10T03:13:12Z</dcterms:modified>
</cp:coreProperties>
</file>

<file path=docProps/custom.xml><?xml version="1.0" encoding="utf-8"?>
<Properties xmlns="http://schemas.openxmlformats.org/officeDocument/2006/custom-properties" xmlns:vt="http://schemas.openxmlformats.org/officeDocument/2006/docPropsVTypes"/>
</file>