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Consultancy</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Political Consultancy &amp; Campaign Management Services</w:t>
      </w:r>
    </w:p>
    <w:p>
      <w:pPr>
        <w:pStyle w:val="BodyText"/>
      </w:pPr>
      <w:r>
        <w:t xml:space="preserve">Ref: QE/LAG/2025/0472  |  Validity: 30 Days from Date of Issue</w:t>
      </w:r>
    </w:p>
    <w:bookmarkEnd w:id="20"/>
    <w:bookmarkStart w:id="21" w:name="prepared-by"/>
    <w:p>
      <w:pPr>
        <w:pStyle w:val="Heading3"/>
      </w:pPr>
      <w:r>
        <w:t xml:space="preserve">Prepared By</w:t>
      </w:r>
    </w:p>
    <w:p>
      <w:pPr>
        <w:pStyle w:val="FirstParagraph"/>
      </w:pPr>
      <w:r>
        <w:rPr>
          <w:bCs/>
          <w:b/>
        </w:rPr>
        <w:t xml:space="preserve">Apex Political Strategy Group Ltd.</w:t>
      </w:r>
    </w:p>
    <w:p>
      <w:pPr>
        <w:pStyle w:val="BodyText"/>
      </w:pPr>
      <w:r>
        <w:t xml:space="preserve">14B Adeola Odeku Street, Victoria Island</w:t>
      </w:r>
    </w:p>
    <w:p>
      <w:pPr>
        <w:pStyle w:val="BodyText"/>
      </w:pPr>
      <w:r>
        <w:t xml:space="preserve">Lagos, Nigeria</w:t>
      </w:r>
    </w:p>
    <w:p>
      <w:pPr>
        <w:pStyle w:val="BodyText"/>
      </w:pPr>
      <w:r>
        <w:t xml:space="preserve">Tel: +234 (0) 803 555 7210</w:t>
      </w:r>
    </w:p>
    <w:p>
      <w:pPr>
        <w:pStyle w:val="BodyText"/>
      </w:pPr>
      <w:r>
        <w:t xml:space="preserve">Email: quotations@apexpolitical.ng</w:t>
      </w:r>
    </w:p>
    <w:p>
      <w:pPr>
        <w:pStyle w:val="BodyText"/>
      </w:pPr>
      <w:r>
        <w:t xml:space="preserve">RC: 1847293 | VAT: 10245789-0001</w:t>
      </w:r>
    </w:p>
    <w:bookmarkEnd w:id="21"/>
    <w:bookmarkStart w:id="22" w:name="prepared-for"/>
    <w:p>
      <w:pPr>
        <w:pStyle w:val="Heading3"/>
      </w:pPr>
      <w:r>
        <w:t xml:space="preserve">Prepared For</w:t>
      </w:r>
    </w:p>
    <w:p>
      <w:pPr>
        <w:pStyle w:val="FirstParagraph"/>
      </w:pPr>
      <w:r>
        <w:rPr>
          <w:bCs/>
          <w:b/>
        </w:rPr>
        <w:t xml:space="preserve">Hon. Adewale O. Okonkwo</w:t>
      </w:r>
    </w:p>
    <w:p>
      <w:pPr>
        <w:pStyle w:val="BodyText"/>
      </w:pPr>
      <w:r>
        <w:t xml:space="preserve">Politician &amp; Candidate, Lagos State House of Assembly</w:t>
      </w:r>
    </w:p>
    <w:p>
      <w:pPr>
        <w:pStyle w:val="BodyText"/>
      </w:pPr>
      <w:r>
        <w:t xml:space="preserve">Constituency: Ikeja-Etiosha, Lagos</w:t>
      </w:r>
    </w:p>
    <w:p>
      <w:pPr>
        <w:pStyle w:val="BodyText"/>
      </w:pPr>
      <w:r>
        <w:t xml:space="preserve">Office: 22B Awolowo Road, Ikeja</w:t>
      </w:r>
    </w:p>
    <w:p>
      <w:pPr>
        <w:pStyle w:val="BodyText"/>
      </w:pPr>
      <w:r>
        <w:t xml:space="preserve">Lagos, Nigeria</w:t>
      </w:r>
    </w:p>
    <w:p>
      <w:pPr>
        <w:pStyle w:val="BodyText"/>
      </w:pPr>
      <w:r>
        <w:t xml:space="preserve">Tel: +234 (0) 805 221 4433</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Apex Political Strategy Group Ltd. to provide a comprehensive, itemized financial projection for the full suite of political consultancy, campaign management, and public engagement services to be rendered to Hon. Adewale O. Okonkwo, a registered Politician contesting the Lagos State House of Assembly seat for the Ikeja-Etiosha constituency in Nigeria Lagos. This document serves as a formal cost estimate and is intended to guide the Politician and his campaign finance committee in budgeting, procurement approvals, and disbursement planning ahead of the 2027 general elections in Nigeria Lagos.</w:t>
      </w:r>
    </w:p>
    <w:bookmarkEnd w:id="23"/>
    <w:bookmarkStart w:id="24" w:name="scope-of-services"/>
    <w:p>
      <w:pPr>
        <w:pStyle w:val="Heading2"/>
      </w:pPr>
      <w:r>
        <w:t xml:space="preserve">2. Scope of Services</w:t>
      </w:r>
    </w:p>
    <w:p>
      <w:pPr>
        <w:pStyle w:val="FirstParagraph"/>
      </w:pPr>
      <w:r>
        <w:t xml:space="preserve">The following services constitute the complete engagement scope for this Quotation Estimate. All deliverables are tailored specifically to the political landscape of Nigeria Lagos, taking into account the unique demographic composition, media consumption patterns, and electoral dynamics of the Ikeja-Etiosha constituency.</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(NGN)</w:t>
            </w:r>
          </w:p>
        </w:tc>
        <w:tc>
          <w:tcPr/>
          <w:p>
            <w:pPr>
              <w:pStyle w:val="Compact"/>
              <w:jc w:val="left"/>
            </w:pPr>
            <w:r>
              <w:t xml:space="preserve">Remarks</w:t>
            </w:r>
          </w:p>
        </w:tc>
      </w:tr>
      <w:tr>
        <w:tc>
          <w:tcPr/>
          <w:p>
            <w:pPr>
              <w:pStyle w:val="Compact"/>
              <w:jc w:val="left"/>
            </w:pPr>
            <w:r>
              <w:t xml:space="preserve">1</w:t>
            </w:r>
          </w:p>
        </w:tc>
        <w:tc>
          <w:tcPr/>
          <w:p>
            <w:pPr>
              <w:pStyle w:val="Compact"/>
              <w:jc w:val="left"/>
            </w:pPr>
            <w:r>
              <w:rPr>
                <w:bCs/>
                <w:b/>
              </w:rPr>
              <w:t xml:space="preserve">Strategic Campaign Planning &amp; Political Positioning</w:t>
            </w:r>
            <w:r>
              <w:t xml:space="preserve"> </w:t>
            </w:r>
            <w:r>
              <w:t xml:space="preserve">– Development of a 12-month campaign roadmap, voter segmentation analysis, and messaging framework for the Politician's candidacy in Nigeria Lagos.</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Includes 4 strategy workshops</w:t>
            </w:r>
          </w:p>
        </w:tc>
      </w:tr>
      <w:tr>
        <w:tc>
          <w:tcPr/>
          <w:p>
            <w:pPr>
              <w:pStyle w:val="Compact"/>
              <w:jc w:val="left"/>
            </w:pPr>
            <w:r>
              <w:t xml:space="preserve">2</w:t>
            </w:r>
          </w:p>
        </w:tc>
        <w:tc>
          <w:tcPr/>
          <w:p>
            <w:pPr>
              <w:pStyle w:val="Compact"/>
              <w:jc w:val="left"/>
            </w:pPr>
            <w:r>
              <w:rPr>
                <w:bCs/>
                <w:b/>
              </w:rPr>
              <w:t xml:space="preserve">Constituency Engagement &amp; Town Hall Organisation</w:t>
            </w:r>
            <w:r>
              <w:t xml:space="preserve"> </w:t>
            </w:r>
            <w:r>
              <w:t xml:space="preserve">– Planning, logistics, and execution of 24 town hall meetings across all 12 local government areas within the Ikeja-Etiosha constituency in Nigeria Lagos.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44,400,000</w:t>
            </w:r>
          </w:p>
        </w:tc>
        <w:tc>
          <w:tcPr/>
          <w:p>
            <w:pPr>
              <w:pStyle w:val="Compact"/>
              <w:jc w:val="left"/>
            </w:pPr>
            <w:r>
              <w:t xml:space="preserve">Per-event cost × 24 events</w:t>
            </w:r>
          </w:p>
        </w:tc>
      </w:tr>
      <w:tr>
        <w:tc>
          <w:tcPr/>
          <w:p>
            <w:pPr>
              <w:pStyle w:val="Compact"/>
              <w:jc w:val="left"/>
            </w:pPr>
            <w:r>
              <w:t xml:space="preserve">3</w:t>
            </w:r>
          </w:p>
        </w:tc>
        <w:tc>
          <w:tcPr/>
          <w:p>
            <w:pPr>
              <w:pStyle w:val="Compact"/>
              <w:jc w:val="left"/>
            </w:pPr>
            <w:r>
              <w:rPr>
                <w:bCs/>
                <w:b/>
              </w:rPr>
              <w:t xml:space="preserve">Digital Marketing &amp; Social Media Management</w:t>
            </w:r>
            <w:r>
              <w:t xml:space="preserve"> </w:t>
            </w:r>
            <w:r>
              <w:t xml:space="preserve">– End-to-end management of the Politician's digital presence including Facebook, X (Twitter), Instagram, and WhatsApp broadcast channels targeting voters in Nigeria Lagos.</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26,400,000</w:t>
            </w:r>
          </w:p>
        </w:tc>
        <w:tc>
          <w:tcPr/>
          <w:p>
            <w:pPr>
              <w:pStyle w:val="Compact"/>
              <w:jc w:val="left"/>
            </w:pPr>
            <w:r>
              <w:t xml:space="preserve">Monthly retainer</w:t>
            </w:r>
          </w:p>
        </w:tc>
      </w:tr>
      <w:tr>
        <w:tc>
          <w:tcPr/>
          <w:p>
            <w:pPr>
              <w:pStyle w:val="Compact"/>
              <w:jc w:val="left"/>
            </w:pPr>
            <w:r>
              <w:t xml:space="preserve">4</w:t>
            </w:r>
          </w:p>
        </w:tc>
        <w:tc>
          <w:tcPr/>
          <w:p>
            <w:pPr>
              <w:pStyle w:val="Compact"/>
              <w:jc w:val="left"/>
            </w:pPr>
            <w:r>
              <w:rPr>
                <w:bCs/>
                <w:b/>
              </w:rPr>
              <w:t xml:space="preserve">Media Relations &amp; Press Strategy</w:t>
            </w:r>
            <w:r>
              <w:t xml:space="preserve"> </w:t>
            </w:r>
            <w:r>
              <w:t xml:space="preserve">– Coordination of press conferences, media briefings, op-ed placements, and television/radio appearances for the Politician across Lagos-based and national media outlets.</w:t>
            </w:r>
          </w:p>
        </w:tc>
        <w:tc>
          <w:tcPr/>
          <w:p>
            <w:pPr>
              <w:pStyle w:val="Compact"/>
              <w:jc w:val="left"/>
            </w:pPr>
            <w:r>
              <w:t xml:space="preserve">12 Months</w:t>
            </w:r>
          </w:p>
        </w:tc>
        <w:tc>
          <w:tcPr/>
          <w:p>
            <w:pPr>
              <w:pStyle w:val="Compact"/>
              <w:jc w:val="left"/>
            </w:pPr>
            <w:r>
              <w:t xml:space="preserve">1,600,000</w:t>
            </w:r>
          </w:p>
        </w:tc>
        <w:tc>
          <w:tcPr/>
          <w:p>
            <w:pPr>
              <w:pStyle w:val="Compact"/>
              <w:jc w:val="left"/>
            </w:pPr>
            <w:r>
              <w:t xml:space="preserve">19,200,000</w:t>
            </w:r>
          </w:p>
        </w:tc>
        <w:tc>
          <w:tcPr/>
          <w:p>
            <w:pPr>
              <w:pStyle w:val="Compact"/>
              <w:jc w:val="left"/>
            </w:pPr>
            <w:r>
              <w:t xml:space="preserve">Includes 6 major press events</w:t>
            </w:r>
          </w:p>
        </w:tc>
      </w:tr>
      <w:tr>
        <w:tc>
          <w:tcPr/>
          <w:p>
            <w:pPr>
              <w:pStyle w:val="Compact"/>
              <w:jc w:val="left"/>
            </w:pPr>
            <w:r>
              <w:t xml:space="preserve">5</w:t>
            </w:r>
          </w:p>
        </w:tc>
        <w:tc>
          <w:tcPr/>
          <w:p>
            <w:pPr>
              <w:pStyle w:val="Compact"/>
              <w:jc w:val="left"/>
            </w:pPr>
            <w:r>
              <w:rPr>
                <w:bCs/>
                <w:b/>
              </w:rPr>
              <w:t xml:space="preserve">Policy Research &amp; Manifesto Development</w:t>
            </w:r>
            <w:r>
              <w:t xml:space="preserve"> </w:t>
            </w:r>
            <w:r>
              <w:t xml:space="preserve">– Commissioning of independent policy research, drafting of a 40-page campaign manifesto, and preparation of policy briefs addressing Lagos-specific issues (transport, housing, security, SME growth).</w:t>
            </w:r>
          </w:p>
        </w:tc>
        <w:tc>
          <w:tcPr/>
          <w:p>
            <w:pPr>
              <w:pStyle w:val="Compact"/>
              <w:jc w:val="left"/>
            </w:pPr>
            <w:r>
              <w:t xml:space="preserve">6 Months</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One-time deliverable</w:t>
            </w:r>
          </w:p>
        </w:tc>
      </w:tr>
      <w:tr>
        <w:tc>
          <w:tcPr/>
          <w:p>
            <w:pPr>
              <w:pStyle w:val="Compact"/>
              <w:jc w:val="left"/>
            </w:pPr>
            <w:r>
              <w:t xml:space="preserve">6</w:t>
            </w:r>
          </w:p>
        </w:tc>
        <w:tc>
          <w:tcPr/>
          <w:p>
            <w:pPr>
              <w:pStyle w:val="Compact"/>
              <w:jc w:val="left"/>
            </w:pPr>
            <w:r>
              <w:rPr>
                <w:bCs/>
                <w:b/>
              </w:rPr>
              <w:t xml:space="preserve">Volunteer Recruitment &amp; Training</w:t>
            </w:r>
            <w:r>
              <w:t xml:space="preserve"> </w:t>
            </w:r>
            <w:r>
              <w:t xml:space="preserve">– Recruitment, onboarding, and training of 500 grassroots campaign volunteers across Nigeria Lagos, including canopener training, door-to-door canvassing protocols, and voter registration drives.</w:t>
            </w:r>
          </w:p>
        </w:tc>
        <w:tc>
          <w:tcPr/>
          <w:p>
            <w:pPr>
              <w:pStyle w:val="Compact"/>
              <w:jc w:val="left"/>
            </w:pPr>
            <w:r>
              <w:t xml:space="preserve">8 Months</w:t>
            </w:r>
          </w:p>
        </w:tc>
        <w:tc>
          <w:tcPr/>
          <w:p>
            <w:pPr>
              <w:pStyle w:val="Compact"/>
              <w:jc w:val="left"/>
            </w:pPr>
            <w:r>
              <w:t xml:space="preserve">950,000</w:t>
            </w:r>
          </w:p>
        </w:tc>
        <w:tc>
          <w:tcPr/>
          <w:p>
            <w:pPr>
              <w:pStyle w:val="Compact"/>
              <w:jc w:val="left"/>
            </w:pPr>
            <w:r>
              <w:t xml:space="preserve">7,600,000</w:t>
            </w:r>
          </w:p>
        </w:tc>
        <w:tc>
          <w:tcPr/>
          <w:p>
            <w:pPr>
              <w:pStyle w:val="Compact"/>
              <w:jc w:val="left"/>
            </w:pPr>
            <w:r>
              <w:t xml:space="preserve">Per-volunteer cost × 500</w:t>
            </w:r>
          </w:p>
        </w:tc>
      </w:tr>
      <w:tr>
        <w:tc>
          <w:tcPr/>
          <w:p>
            <w:pPr>
              <w:pStyle w:val="Compact"/>
              <w:jc w:val="left"/>
            </w:pPr>
            <w:r>
              <w:t xml:space="preserve">7</w:t>
            </w:r>
          </w:p>
        </w:tc>
        <w:tc>
          <w:tcPr/>
          <w:p>
            <w:pPr>
              <w:pStyle w:val="Compact"/>
              <w:jc w:val="left"/>
            </w:pPr>
            <w:r>
              <w:rPr>
                <w:bCs/>
                <w:b/>
              </w:rPr>
              <w:t xml:space="preserve">Event Production &amp; Logistics</w:t>
            </w:r>
            <w:r>
              <w:t xml:space="preserve"> </w:t>
            </w:r>
            <w:r>
              <w:t xml:space="preserve">– Full production support for 8 major campaign rallies, 4 debate appearances, and 2 community outreach programmes in Nigeria Lagos, including staging, sound, lighting, security, and transportation.</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25,600,000</w:t>
            </w:r>
          </w:p>
        </w:tc>
        <w:tc>
          <w:tcPr/>
          <w:p>
            <w:pPr>
              <w:pStyle w:val="Compact"/>
              <w:jc w:val="left"/>
            </w:pPr>
            <w:r>
              <w:t xml:space="preserve">Per-event cost × 8 events</w:t>
            </w:r>
          </w:p>
        </w:tc>
      </w:tr>
      <w:tr>
        <w:tc>
          <w:tcPr/>
          <w:p>
            <w:pPr>
              <w:pStyle w:val="Compact"/>
              <w:jc w:val="left"/>
            </w:pPr>
            <w:r>
              <w:t xml:space="preserve">8</w:t>
            </w:r>
          </w:p>
        </w:tc>
        <w:tc>
          <w:tcPr/>
          <w:p>
            <w:pPr>
              <w:pStyle w:val="Compact"/>
              <w:jc w:val="left"/>
            </w:pPr>
            <w:r>
              <w:rPr>
                <w:bCs/>
                <w:b/>
              </w:rPr>
              <w:t xml:space="preserve">Legal &amp; Compliance Advisory</w:t>
            </w:r>
            <w:r>
              <w:t xml:space="preserve"> </w:t>
            </w:r>
            <w:r>
              <w:t xml:space="preserve">– Ongoing legal counsel on INEC regulations, campaign finance reporting, political party rules, and electoral law compliance specific to Nigeria Lagos and the Federal Republic of Nigeria.</w:t>
            </w:r>
          </w:p>
        </w:tc>
        <w:tc>
          <w:tcPr/>
          <w:p>
            <w:pPr>
              <w:pStyle w:val="Compact"/>
              <w:jc w:val="left"/>
            </w:pPr>
            <w:r>
              <w:t xml:space="preserve">12 Months</w:t>
            </w:r>
          </w:p>
        </w:tc>
        <w:tc>
          <w:tcPr/>
          <w:p>
            <w:pPr>
              <w:pStyle w:val="Compact"/>
              <w:jc w:val="left"/>
            </w:pPr>
            <w:r>
              <w:t xml:space="preserve">1,400,000</w:t>
            </w:r>
          </w:p>
        </w:tc>
        <w:tc>
          <w:tcPr/>
          <w:p>
            <w:pPr>
              <w:pStyle w:val="Compact"/>
              <w:jc w:val="left"/>
            </w:pPr>
            <w:r>
              <w:t xml:space="preserve">16,800,000</w:t>
            </w:r>
          </w:p>
        </w:tc>
        <w:tc>
          <w:tcPr/>
          <w:p>
            <w:pPr>
              <w:pStyle w:val="Compact"/>
              <w:jc w:val="left"/>
            </w:pPr>
            <w:r>
              <w:t xml:space="preserve">Monthly retainer</w:t>
            </w:r>
          </w:p>
        </w:tc>
      </w:tr>
      <w:tr>
        <w:tc>
          <w:tcPr/>
          <w:p>
            <w:pPr>
              <w:pStyle w:val="Compact"/>
              <w:jc w:val="left"/>
            </w:pPr>
            <w:r>
              <w:t xml:space="preserve">9</w:t>
            </w:r>
          </w:p>
        </w:tc>
        <w:tc>
          <w:tcPr/>
          <w:p>
            <w:pPr>
              <w:pStyle w:val="Compact"/>
              <w:jc w:val="left"/>
            </w:pPr>
            <w:r>
              <w:rPr>
                <w:bCs/>
                <w:b/>
              </w:rPr>
              <w:t xml:space="preserve">Post-Election Transition &amp; Constituency Office Setup</w:t>
            </w:r>
            <w:r>
              <w:t xml:space="preserve"> </w:t>
            </w:r>
            <w:r>
              <w:t xml:space="preserve">– Planning and execution of the Politician's transition into office, including constituency office fit-out, staff recruitment, and initial community engagement programme in Nigeria Lagos.</w:t>
            </w:r>
          </w:p>
        </w:tc>
        <w:tc>
          <w:tcPr/>
          <w:p>
            <w:pPr>
              <w:pStyle w:val="Compact"/>
              <w:jc w:val="left"/>
            </w:pPr>
            <w:r>
              <w:t xml:space="preserve">3 Months</w:t>
            </w:r>
          </w:p>
        </w:tc>
        <w:tc>
          <w:tcPr/>
          <w:p>
            <w:pPr>
              <w:pStyle w:val="Compact"/>
              <w:jc w:val="left"/>
            </w:pPr>
            <w:r>
              <w:t xml:space="preserve">2,750,000</w:t>
            </w:r>
          </w:p>
        </w:tc>
        <w:tc>
          <w:tcPr/>
          <w:p>
            <w:pPr>
              <w:pStyle w:val="Compact"/>
              <w:jc w:val="left"/>
            </w:pPr>
            <w:r>
              <w:t xml:space="preserve">2,750,000</w:t>
            </w:r>
          </w:p>
        </w:tc>
        <w:tc>
          <w:tcPr/>
          <w:p>
            <w:pPr>
              <w:pStyle w:val="Compact"/>
              <w:jc w:val="left"/>
            </w:pPr>
            <w:r>
              <w:t xml:space="preserve">Contingent on election outcome</w:t>
            </w:r>
          </w:p>
        </w:tc>
      </w:tr>
      <w:tr>
        <w:tc>
          <w:tcPr>
            <w:gridSpan w:val="4"/>
          </w:tcPr>
          <w:p>
            <w:pPr>
              <w:pStyle w:val="Compact"/>
              <w:jc w:val="right"/>
            </w:pPr>
            <w:r>
              <w:t xml:space="preserve">Subtotal (NGN)</w:t>
            </w:r>
          </w:p>
        </w:tc>
        <w:tc>
          <w:tcPr/>
          <w:p>
            <w:pPr>
              <w:pStyle w:val="Compact"/>
              <w:jc w:val="left"/>
            </w:pPr>
            <w:r>
              <w:t xml:space="preserve">151,050,000</w:t>
            </w:r>
          </w:p>
        </w:tc>
        <w:tc>
          <w:tcPr/>
          <w:p>
            <w:pPr>
              <w:pStyle w:val="Compact"/>
            </w:pPr>
          </w:p>
        </w:tc>
      </w:tr>
      <w:tr>
        <w:tc>
          <w:tcPr>
            <w:gridSpan w:val="4"/>
          </w:tcPr>
          <w:p>
            <w:pPr>
              <w:pStyle w:val="Compact"/>
              <w:jc w:val="right"/>
            </w:pPr>
            <w:r>
              <w:t xml:space="preserve">VAT @ 7.5% (NGN)</w:t>
            </w:r>
          </w:p>
        </w:tc>
        <w:tc>
          <w:tcPr/>
          <w:p>
            <w:pPr>
              <w:pStyle w:val="Compact"/>
              <w:jc w:val="left"/>
            </w:pPr>
            <w:r>
              <w:t xml:space="preserve">11,328,750</w:t>
            </w:r>
          </w:p>
        </w:tc>
        <w:tc>
          <w:tcPr/>
          <w:p>
            <w:pPr>
              <w:pStyle w:val="Compact"/>
            </w:pPr>
          </w:p>
        </w:tc>
      </w:tr>
      <w:tr>
        <w:tc>
          <w:tcPr>
            <w:gridSpan w:val="4"/>
          </w:tcPr>
          <w:p>
            <w:pPr>
              <w:pStyle w:val="Compact"/>
              <w:jc w:val="right"/>
            </w:pPr>
            <w:r>
              <w:t xml:space="preserve">Grand Total (NGN)</w:t>
            </w:r>
          </w:p>
        </w:tc>
        <w:tc>
          <w:tcPr/>
          <w:p>
            <w:pPr>
              <w:pStyle w:val="Compact"/>
              <w:jc w:val="left"/>
            </w:pPr>
            <w:r>
              <w:t xml:space="preserve">162,378,750</w:t>
            </w:r>
          </w:p>
        </w:tc>
        <w:tc>
          <w:tcPr/>
          <w:p>
            <w:pPr>
              <w:pStyle w:val="Compact"/>
            </w:pPr>
          </w:p>
        </w:tc>
      </w:tr>
    </w:tbl>
    <w:bookmarkEnd w:id="24"/>
    <w:bookmarkStart w:id="25" w:name="payment-schedule"/>
    <w:p>
      <w:pPr>
        <w:pStyle w:val="Heading2"/>
      </w:pPr>
      <w:r>
        <w:t xml:space="preserve">3. Payment Schedule</w:t>
      </w:r>
    </w:p>
    <w:p>
      <w:pPr>
        <w:pStyle w:val="FirstParagraph"/>
      </w:pPr>
      <w:r>
        <w:t xml:space="preserve">In accordance with standard practice for political consultancy engagements in Nigeria Lagos, the total amount of this Quotation Estimate shall be disbursed in the following tranches:</w:t>
      </w:r>
    </w:p>
    <w:p>
      <w:pPr>
        <w:numPr>
          <w:ilvl w:val="0"/>
          <w:numId w:val="1001"/>
        </w:numPr>
        <w:pStyle w:val="Compact"/>
      </w:pPr>
      <w:r>
        <w:rPr>
          <w:bCs/>
          <w:b/>
        </w:rPr>
        <w:t xml:space="preserve">Tranche 1 (30%):</w:t>
      </w:r>
      <w:r>
        <w:t xml:space="preserve"> </w:t>
      </w:r>
      <w:r>
        <w:t xml:space="preserve">NGN 48,713,625 – Due upon execution of the service agreement and receipt of this Quotation Estimate by the Politician's campaign finance committee.</w:t>
      </w:r>
    </w:p>
    <w:p>
      <w:pPr>
        <w:numPr>
          <w:ilvl w:val="0"/>
          <w:numId w:val="1001"/>
        </w:numPr>
        <w:pStyle w:val="Compact"/>
      </w:pPr>
      <w:r>
        <w:rPr>
          <w:bCs/>
          <w:b/>
        </w:rPr>
        <w:t xml:space="preserve">Tranche 2 (25%):</w:t>
      </w:r>
      <w:r>
        <w:t xml:space="preserve"> </w:t>
      </w:r>
      <w:r>
        <w:t xml:space="preserve">NGN 40,594,688 – Due at the commencement of the active campaign period (Month 4).</w:t>
      </w:r>
    </w:p>
    <w:p>
      <w:pPr>
        <w:numPr>
          <w:ilvl w:val="0"/>
          <w:numId w:val="1001"/>
        </w:numPr>
        <w:pStyle w:val="Compact"/>
      </w:pPr>
      <w:r>
        <w:rPr>
          <w:bCs/>
          <w:b/>
        </w:rPr>
        <w:t xml:space="preserve">Tranche 3 (25%):</w:t>
      </w:r>
      <w:r>
        <w:t xml:space="preserve"> </w:t>
      </w:r>
      <w:r>
        <w:t xml:space="preserve">NGN 40,594,688 – Due at the midpoint of the campaign (Month 8).</w:t>
      </w:r>
    </w:p>
    <w:p>
      <w:pPr>
        <w:numPr>
          <w:ilvl w:val="0"/>
          <w:numId w:val="1001"/>
        </w:numPr>
        <w:pStyle w:val="Compact"/>
      </w:pPr>
      <w:r>
        <w:rPr>
          <w:bCs/>
          <w:b/>
        </w:rPr>
        <w:t xml:space="preserve">Tranche 4 (20%):</w:t>
      </w:r>
      <w:r>
        <w:t xml:space="preserve"> </w:t>
      </w:r>
      <w:r>
        <w:t xml:space="preserve">NGN 32,475,750 – Due within 14 days of the general election date in Nigeria Lagos.</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issue. Beyond this period, all rates are subject to revision based on prevailing economic conditions in Nigeria Lagos.</w:t>
      </w:r>
    </w:p>
    <w:p>
      <w:pPr>
        <w:numPr>
          <w:ilvl w:val="0"/>
          <w:numId w:val="1002"/>
        </w:numPr>
        <w:pStyle w:val="Compact"/>
      </w:pPr>
      <w:r>
        <w:t xml:space="preserve">All costs are quoted in Nigerian Naira (NGN) and are inclusive of all applicable taxes unless otherwise stated. The Politician shall be responsible for any additional levies imposed by the Independent National Electoral Commission (INEC) or the Lagos State Government.</w:t>
      </w:r>
    </w:p>
    <w:p>
      <w:pPr>
        <w:numPr>
          <w:ilvl w:val="0"/>
          <w:numId w:val="1002"/>
        </w:numPr>
        <w:pStyle w:val="Compact"/>
      </w:pPr>
      <w:r>
        <w:t xml:space="preserve">Apex Political Strategy Group Ltd. shall assign a dedicated team of no fewer than twelve (12) professionals to this engagement, including a lead political strategist, a digital media director, a legal counsel, and a logistics coordinator, all based in Nigeria Lagos.</w:t>
      </w:r>
    </w:p>
    <w:p>
      <w:pPr>
        <w:numPr>
          <w:ilvl w:val="0"/>
          <w:numId w:val="1002"/>
        </w:numPr>
        <w:pStyle w:val="Compact"/>
      </w:pPr>
      <w:r>
        <w:t xml:space="preserve">Any change in scope, additional events, or extended timelines beyond those specified in this Quotation Estimate shall be subject to a supplementary quotation approved in writing by both parties.</w:t>
      </w:r>
    </w:p>
    <w:p>
      <w:pPr>
        <w:numPr>
          <w:ilvl w:val="0"/>
          <w:numId w:val="1002"/>
        </w:numPr>
        <w:pStyle w:val="Compact"/>
      </w:pPr>
      <w:r>
        <w:t xml:space="preserve">The Politician agrees to provide timely access to all campaign materials, personal availability for scheduled events, and cooperation with the consultancy team throughout the engagement period.</w:t>
      </w:r>
    </w:p>
    <w:p>
      <w:pPr>
        <w:numPr>
          <w:ilvl w:val="0"/>
          <w:numId w:val="1002"/>
        </w:numPr>
        <w:pStyle w:val="Compact"/>
      </w:pPr>
      <w:r>
        <w:t xml:space="preserve">All intellectual property, campaign materials, research reports, and strategic documents produced under this engagement shall become the sole property of the Politician upon full payment of the Quotation Estimate.</w:t>
      </w:r>
    </w:p>
    <w:p>
      <w:pPr>
        <w:numPr>
          <w:ilvl w:val="0"/>
          <w:numId w:val="1002"/>
        </w:numPr>
        <w:pStyle w:val="Compact"/>
      </w:pPr>
      <w:r>
        <w:t xml:space="preserve">Confidentiality: All information exchanged between the parties shall be treated as strictly confidential and shall not be disclosed to any third party without prior written consent, in compliance with the Nigeria Data Protection Act 2023.</w:t>
      </w:r>
    </w:p>
    <w:p>
      <w:pPr>
        <w:numPr>
          <w:ilvl w:val="0"/>
          <w:numId w:val="1002"/>
        </w:numPr>
        <w:pStyle w:val="Compact"/>
      </w:pPr>
      <w:r>
        <w:t xml:space="preserve">This Quotation Estimate does not constitute a binding contract until a formal Service Agreement is executed by both parties. The terms herein are indicative and subject to final negotiation.</w:t>
      </w:r>
    </w:p>
    <w:p>
      <w:pPr>
        <w:numPr>
          <w:ilvl w:val="0"/>
          <w:numId w:val="1002"/>
        </w:numPr>
        <w:pStyle w:val="Compact"/>
      </w:pPr>
      <w:r>
        <w:t xml:space="preserve">Disputes arising from this Quotation Estimate or the subsequent agreement shall be resolved through arbitration in Lagos, Nigeria, in accordance with the Arbitration and Conciliation Act, Cap A18, Laws of the Federation of Nigeria 2004.</w:t>
      </w:r>
    </w:p>
    <w:bookmarkEnd w:id="26"/>
    <w:bookmarkStart w:id="27" w:name="acceptance"/>
    <w:p>
      <w:pPr>
        <w:pStyle w:val="Heading2"/>
      </w:pPr>
      <w:r>
        <w:t xml:space="preserve">5. Acceptance</w:t>
      </w:r>
    </w:p>
    <w:p>
      <w:pPr>
        <w:pStyle w:val="FirstParagraph"/>
      </w:pPr>
      <w:r>
        <w:t xml:space="preserve">By signing below, the Politician acknowledges receipt of this Quotation Estimate and agrees to the terms, conditions, and financial projections outlined herein for the provision of political consultancy and campaign management services in Nigeria Lagos.</w:t>
      </w:r>
    </w:p>
    <w:p>
      <w:pPr>
        <w:pStyle w:val="BodyText"/>
      </w:pPr>
      <w:r>
        <w:rPr>
          <w:bCs/>
          <w:b/>
        </w:rPr>
        <w:t xml:space="preserve">For and on behalf of Apex Political Strategy Group Ltd.</w:t>
      </w:r>
    </w:p>
    <w:p>
      <w:pPr>
        <w:pStyle w:val="BodyText"/>
      </w:pPr>
      <w:r>
        <w:t xml:space="preserve">Signature: ___________________________</w:t>
      </w:r>
    </w:p>
    <w:p>
      <w:pPr>
        <w:pStyle w:val="BodyText"/>
      </w:pPr>
      <w:r>
        <w:t xml:space="preserve">Name: Chief Emeka N. Obi</w:t>
      </w:r>
    </w:p>
    <w:p>
      <w:pPr>
        <w:pStyle w:val="BodyText"/>
      </w:pPr>
      <w:r>
        <w:t xml:space="preserve">Title: Managing Director</w:t>
      </w:r>
    </w:p>
    <w:p>
      <w:pPr>
        <w:pStyle w:val="BodyText"/>
      </w:pPr>
      <w:r>
        <w:t xml:space="preserve">Date: ___________________________</w:t>
      </w:r>
    </w:p>
    <w:p>
      <w:pPr>
        <w:pStyle w:val="BodyText"/>
      </w:pPr>
      <w:r>
        <w:rPr>
          <w:bCs/>
          <w:b/>
        </w:rPr>
        <w:t xml:space="preserve">For and on behalf of the Politician (Client)</w:t>
      </w:r>
    </w:p>
    <w:p>
      <w:pPr>
        <w:pStyle w:val="BodyText"/>
      </w:pPr>
      <w:r>
        <w:t xml:space="preserve">Signature: ___________________________</w:t>
      </w:r>
    </w:p>
    <w:p>
      <w:pPr>
        <w:pStyle w:val="BodyText"/>
      </w:pPr>
      <w:r>
        <w:t xml:space="preserve">Name: Hon. Adewale O. Okonkwo</w:t>
      </w:r>
    </w:p>
    <w:p>
      <w:pPr>
        <w:pStyle w:val="BodyText"/>
      </w:pPr>
      <w:r>
        <w:t xml:space="preserve">Title: Candidate, Lagos State House of Assembly</w:t>
      </w:r>
    </w:p>
    <w:p>
      <w:pPr>
        <w:pStyle w:val="BodyText"/>
      </w:pPr>
      <w:r>
        <w:t xml:space="preserve">Date: ___________________________</w:t>
      </w:r>
    </w:p>
    <w:p>
      <w:pPr>
        <w:pStyle w:val="BodyText"/>
      </w:pPr>
      <w:r>
        <w:t xml:space="preserve">Apex Political Strategy Group Ltd. | RC 1847293 | 14B Adeola Odeku Street, Victoria Island, Lagos, Nigeria</w:t>
      </w:r>
    </w:p>
    <w:p>
      <w:pPr>
        <w:pStyle w:val="BodyText"/>
      </w:pPr>
      <w:r>
        <w:t xml:space="preserve">This Quotation Estimate is the property of Apex Political Strategy Group Ltd. and is issued exclusively for the Politician named herein. Unauthorised reproduction or distribution is prohibited.</w:t>
      </w:r>
    </w:p>
    <w:p>
      <w:pPr>
        <w:pStyle w:val="BodyText"/>
      </w:pPr>
      <w:r>
        <w:t xml:space="preserve">Document Ref: QE/LAG/2025/0472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Consultancy Services - Nigeria Lagos</dc:title>
  <dc:creator/>
  <dc:language>en</dc:language>
  <cp:keywords/>
  <dcterms:created xsi:type="dcterms:W3CDTF">2026-10-10T05:09:45Z</dcterms:created>
  <dcterms:modified xsi:type="dcterms:W3CDTF">2026-10-10T05:09:45Z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