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quotation-estimate"/>
    <w:p>
      <w:pPr>
        <w:pStyle w:val="Heading1"/>
      </w:pPr>
      <w:r>
        <w:t xml:space="preserve">Quotation Estimate</w:t>
      </w:r>
    </w:p>
    <w:p>
      <w:pPr>
        <w:pStyle w:val="FirstParagraph"/>
      </w:pPr>
      <w:r>
        <w:t xml:space="preserve">Professional Political Advisory &amp; Strategic Consulting Services</w:t>
      </w:r>
    </w:p>
    <w:p>
      <w:pPr>
        <w:pStyle w:val="BodyText"/>
      </w:pPr>
      <w:r>
        <w:t xml:space="preserve">Cape Town, Western Cape, South Africa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Number:</w:t>
            </w:r>
          </w:p>
        </w:tc>
        <w:tc>
          <w:tcPr/>
          <w:p>
            <w:pPr>
              <w:pStyle w:val="Compact"/>
              <w:jc w:val="left"/>
            </w:pPr>
            <w:r>
              <w:t xml:space="preserve">QTE-CT-2025-04871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Prepared By:</w:t>
            </w:r>
          </w:p>
        </w:tc>
        <w:tc>
          <w:tcPr/>
          <w:p>
            <w:pPr>
              <w:pStyle w:val="Compact"/>
              <w:jc w:val="left"/>
            </w:pPr>
            <w:r>
              <w:t xml:space="preserve">Ms. Thandiwe Nkosi, Senior Political Strategist</w:t>
            </w:r>
          </w:p>
        </w:tc>
        <w:tc>
          <w:tcPr/>
          <w:p>
            <w:pPr>
              <w:pStyle w:val="Compact"/>
              <w:jc w:val="left"/>
            </w:pPr>
            <w:r>
              <w:t xml:space="preserve">Company:</w:t>
            </w:r>
          </w:p>
        </w:tc>
        <w:tc>
          <w:tcPr/>
          <w:p>
            <w:pPr>
              <w:pStyle w:val="Compact"/>
              <w:jc w:val="left"/>
            </w:pPr>
            <w:r>
              <w:t xml:space="preserve">Atlantic Political Advisory (Pty) Ltd</w:t>
            </w:r>
          </w:p>
        </w:tc>
      </w:tr>
      <w:tr>
        <w:tc>
          <w:tcPr/>
          <w:p>
            <w:pPr>
              <w:pStyle w:val="Compact"/>
              <w:jc w:val="left"/>
            </w:pPr>
            <w:r>
              <w:t xml:space="preserve">Address:</w:t>
            </w:r>
          </w:p>
        </w:tc>
        <w:tc>
          <w:tcPr>
            <w:gridSpan w:val="3"/>
          </w:tcPr>
          <w:p>
            <w:pPr>
              <w:pStyle w:val="Compact"/>
              <w:jc w:val="left"/>
            </w:pPr>
            <w:r>
              <w:t xml:space="preserve">12 Bree Street, Cape Town Central, Cape Town, 8001, South Africa</w:t>
            </w:r>
          </w:p>
        </w:tc>
      </w:tr>
      <w:tr>
        <w:tc>
          <w:tcPr/>
          <w:p>
            <w:pPr>
              <w:pStyle w:val="Compact"/>
              <w:jc w:val="left"/>
            </w:pPr>
            <w:r>
              <w:t xml:space="preserve">Client / Politician:</w:t>
            </w:r>
          </w:p>
        </w:tc>
        <w:tc>
          <w:tcPr>
            <w:gridSpan w:val="3"/>
          </w:tcPr>
          <w:p>
            <w:pPr>
              <w:pStyle w:val="Compact"/>
              <w:jc w:val="left"/>
            </w:pPr>
            <w:r>
              <w:t xml:space="preserve">Hon. Dr. James M. van der Merwe, Member of Parliament, Western Cape Province</w:t>
            </w:r>
          </w:p>
        </w:tc>
      </w:tr>
      <w:tr>
        <w:tc>
          <w:tcPr/>
          <w:p>
            <w:pPr>
              <w:pStyle w:val="Compact"/>
              <w:jc w:val="left"/>
            </w:pPr>
            <w:r>
              <w:t xml:space="preserve">Client Address:</w:t>
            </w:r>
          </w:p>
        </w:tc>
        <w:tc>
          <w:tcPr>
            <w:gridSpan w:val="3"/>
          </w:tcPr>
          <w:p>
            <w:pPr>
              <w:pStyle w:val="Compact"/>
              <w:jc w:val="left"/>
            </w:pPr>
            <w:r>
              <w:t xml:space="preserve">Parliamentary Office 47, Parliament Buildings, Cape Town, 8001, South Africa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Atlantic Political Advisory (Pty) Ltd to provide a comprehensive, itemised financial projection for the full suite of political advisory, strategic communication, and campaign management services to be rendered to the above-named</w:t>
      </w:r>
      <w:r>
        <w:t xml:space="preserve"> </w:t>
      </w:r>
      <w:r>
        <w:t xml:space="preserve">Politician</w:t>
      </w:r>
      <w:r>
        <w:t xml:space="preserve"> </w:t>
      </w:r>
      <w:r>
        <w:t xml:space="preserve">in the capacity of a serving Member of Parliament representing the Western Cape constituency in Cape Town, South Africa. This document serves as a formal cost estimate and is not a binding invoice until accepted in writing by the client.</w:t>
      </w:r>
    </w:p>
    <w:bookmarkEnd w:id="21"/>
    <w:bookmarkStart w:id="22" w:name="scope-of-services"/>
    <w:p>
      <w:pPr>
        <w:pStyle w:val="Heading2"/>
      </w:pPr>
      <w:r>
        <w:t xml:space="preserve">2. Scope of Services</w:t>
      </w:r>
    </w:p>
    <w:p>
      <w:pPr>
        <w:pStyle w:val="FirstParagraph"/>
      </w:pPr>
      <w:r>
        <w:t xml:space="preserve">The following services have been scoped specifically for the</w:t>
      </w:r>
      <w:r>
        <w:t xml:space="preserve"> </w:t>
      </w:r>
      <w:r>
        <w:t xml:space="preserve">Politician</w:t>
      </w:r>
      <w:r>
        <w:t xml:space="preserve"> </w:t>
      </w:r>
      <w:r>
        <w:t xml:space="preserve">and are tailored to the political landscape of Cape Town and the broader Western Cape region of South Africa. All engagements will be conducted in accordance with the Political Parties Funding Act (Act 78 of 2018) and the Electoral Commission of South Africa (IEC) guidelines.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(ZAR)</w:t>
            </w:r>
          </w:p>
        </w:tc>
        <w:tc>
          <w:tcPr/>
          <w:p>
            <w:pPr>
              <w:pStyle w:val="Compact"/>
              <w:jc w:val="left"/>
            </w:pPr>
            <w:r>
              <w:t xml:space="preserve">Quantity</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Strategic Political Advisory &amp; Policy Briefing for the Politician – weekly sessions covering legislative agenda, constituency matters, and inter-party negotiations in Cape Town</w:t>
            </w:r>
          </w:p>
        </w:tc>
        <w:tc>
          <w:tcPr/>
          <w:p>
            <w:pPr>
              <w:pStyle w:val="Compact"/>
              <w:jc w:val="left"/>
            </w:pPr>
            <w:r>
              <w:t xml:space="preserve">12 months</w:t>
            </w:r>
          </w:p>
        </w:tc>
        <w:tc>
          <w:tcPr/>
          <w:p>
            <w:pPr>
              <w:pStyle w:val="Compact"/>
              <w:jc w:val="left"/>
            </w:pPr>
            <w:r>
              <w:t xml:space="preserve">R 18,500.00</w:t>
            </w:r>
          </w:p>
        </w:tc>
        <w:tc>
          <w:tcPr/>
          <w:p>
            <w:pPr>
              <w:pStyle w:val="Compact"/>
              <w:jc w:val="left"/>
            </w:pPr>
            <w:r>
              <w:t xml:space="preserve">52 sessions</w:t>
            </w:r>
          </w:p>
        </w:tc>
        <w:tc>
          <w:tcPr/>
          <w:p>
            <w:pPr>
              <w:pStyle w:val="Compact"/>
              <w:jc w:val="left"/>
            </w:pPr>
            <w:r>
              <w:t xml:space="preserve">R 962,000.00</w:t>
            </w:r>
          </w:p>
        </w:tc>
      </w:tr>
      <w:tr>
        <w:tc>
          <w:tcPr/>
          <w:p>
            <w:pPr>
              <w:pStyle w:val="Compact"/>
              <w:jc w:val="left"/>
            </w:pPr>
            <w:r>
              <w:t xml:space="preserve">02</w:t>
            </w:r>
          </w:p>
        </w:tc>
        <w:tc>
          <w:tcPr/>
          <w:p>
            <w:pPr>
              <w:pStyle w:val="Compact"/>
              <w:jc w:val="left"/>
            </w:pPr>
            <w:r>
              <w:t xml:space="preserve">Public Speaking Preparation &amp; Media Training for the Politician – including mock press conferences, debate preparation, and social media strategy tailored to the Cape Town electorate</w:t>
            </w:r>
          </w:p>
        </w:tc>
        <w:tc>
          <w:tcPr/>
          <w:p>
            <w:pPr>
              <w:pStyle w:val="Compact"/>
              <w:jc w:val="left"/>
            </w:pPr>
            <w:r>
              <w:t xml:space="preserve">Quarterly</w:t>
            </w:r>
          </w:p>
        </w:tc>
        <w:tc>
          <w:tcPr/>
          <w:p>
            <w:pPr>
              <w:pStyle w:val="Compact"/>
              <w:jc w:val="left"/>
            </w:pPr>
            <w:r>
              <w:t xml:space="preserve">R 45,000.00</w:t>
            </w:r>
          </w:p>
        </w:tc>
        <w:tc>
          <w:tcPr/>
          <w:p>
            <w:pPr>
              <w:pStyle w:val="Compact"/>
              <w:jc w:val="left"/>
            </w:pPr>
            <w:r>
              <w:t xml:space="preserve">4 quarters</w:t>
            </w:r>
          </w:p>
        </w:tc>
        <w:tc>
          <w:tcPr/>
          <w:p>
            <w:pPr>
              <w:pStyle w:val="Compact"/>
              <w:jc w:val="left"/>
            </w:pPr>
            <w:r>
              <w:t xml:space="preserve">R 180,000.00</w:t>
            </w:r>
          </w:p>
        </w:tc>
      </w:tr>
      <w:tr>
        <w:tc>
          <w:tcPr/>
          <w:p>
            <w:pPr>
              <w:pStyle w:val="Compact"/>
              <w:jc w:val="left"/>
            </w:pPr>
            <w:r>
              <w:t xml:space="preserve">03</w:t>
            </w:r>
          </w:p>
        </w:tc>
        <w:tc>
          <w:tcPr/>
          <w:p>
            <w:pPr>
              <w:pStyle w:val="Compact"/>
              <w:jc w:val="left"/>
            </w:pPr>
            <w:r>
              <w:t xml:space="preserve">Constituency Engagement &amp; Community Outreach Planning – organising town halls, ward meetings, and stakeholder forums across Cape Town's 10 municipal wards</w:t>
            </w:r>
          </w:p>
        </w:tc>
        <w:tc>
          <w:tcPr/>
          <w:p>
            <w:pPr>
              <w:pStyle w:val="Compact"/>
              <w:jc w:val="left"/>
            </w:pPr>
            <w:r>
              <w:t xml:space="preserve">Monthly</w:t>
            </w:r>
          </w:p>
        </w:tc>
        <w:tc>
          <w:tcPr/>
          <w:p>
            <w:pPr>
              <w:pStyle w:val="Compact"/>
              <w:jc w:val="left"/>
            </w:pPr>
            <w:r>
              <w:t xml:space="preserve">R 32,000.00</w:t>
            </w:r>
          </w:p>
        </w:tc>
        <w:tc>
          <w:tcPr/>
          <w:p>
            <w:pPr>
              <w:pStyle w:val="Compact"/>
              <w:jc w:val="left"/>
            </w:pPr>
            <w:r>
              <w:t xml:space="preserve">12 months</w:t>
            </w:r>
          </w:p>
        </w:tc>
        <w:tc>
          <w:tcPr/>
          <w:p>
            <w:pPr>
              <w:pStyle w:val="Compact"/>
              <w:jc w:val="left"/>
            </w:pPr>
            <w:r>
              <w:t xml:space="preserve">R 384,000.00</w:t>
            </w:r>
          </w:p>
        </w:tc>
      </w:tr>
      <w:tr>
        <w:tc>
          <w:tcPr/>
          <w:p>
            <w:pPr>
              <w:pStyle w:val="Compact"/>
              <w:jc w:val="left"/>
            </w:pPr>
            <w:r>
              <w:t xml:space="preserve">04</w:t>
            </w:r>
          </w:p>
        </w:tc>
        <w:tc>
          <w:tcPr/>
          <w:p>
            <w:pPr>
              <w:pStyle w:val="Compact"/>
              <w:jc w:val="left"/>
            </w:pPr>
            <w:r>
              <w:t xml:space="preserve">Digital Campaign Management &amp; Digital Presence Audit – managing the Politician's official social media channels, website content, and digital advertising in the Western Cape region</w:t>
            </w:r>
          </w:p>
        </w:tc>
        <w:tc>
          <w:tcPr/>
          <w:p>
            <w:pPr>
              <w:pStyle w:val="Compact"/>
              <w:jc w:val="left"/>
            </w:pPr>
            <w:r>
              <w:t xml:space="preserve">12 months</w:t>
            </w:r>
          </w:p>
        </w:tc>
        <w:tc>
          <w:tcPr/>
          <w:p>
            <w:pPr>
              <w:pStyle w:val="Compact"/>
              <w:jc w:val="left"/>
            </w:pPr>
            <w:r>
              <w:t xml:space="preserve">R 28,000.00</w:t>
            </w:r>
          </w:p>
        </w:tc>
        <w:tc>
          <w:tcPr/>
          <w:p>
            <w:pPr>
              <w:pStyle w:val="Compact"/>
              <w:jc w:val="left"/>
            </w:pPr>
            <w:r>
              <w:t xml:space="preserve">12 months</w:t>
            </w:r>
          </w:p>
        </w:tc>
        <w:tc>
          <w:tcPr/>
          <w:p>
            <w:pPr>
              <w:pStyle w:val="Compact"/>
              <w:jc w:val="left"/>
            </w:pPr>
            <w:r>
              <w:t xml:space="preserve">R 336,000.00</w:t>
            </w:r>
          </w:p>
        </w:tc>
      </w:tr>
      <w:tr>
        <w:tc>
          <w:tcPr/>
          <w:p>
            <w:pPr>
              <w:pStyle w:val="Compact"/>
              <w:jc w:val="left"/>
            </w:pPr>
            <w:r>
              <w:t xml:space="preserve">05</w:t>
            </w:r>
          </w:p>
        </w:tc>
        <w:tc>
          <w:tcPr/>
          <w:p>
            <w:pPr>
              <w:pStyle w:val="Compact"/>
              <w:jc w:val="left"/>
            </w:pPr>
            <w:r>
              <w:t xml:space="preserve">Legislative Research &amp; Policy Drafting Support – providing the Politician with in-depth research memoranda, draft bills, and policy position papers relevant to Cape Town municipal and provincial matters</w:t>
            </w:r>
          </w:p>
        </w:tc>
        <w:tc>
          <w:tcPr/>
          <w:p>
            <w:pPr>
              <w:pStyle w:val="Compact"/>
              <w:jc w:val="left"/>
            </w:pPr>
            <w:r>
              <w:t xml:space="preserve">Ongoing</w:t>
            </w:r>
          </w:p>
        </w:tc>
        <w:tc>
          <w:tcPr/>
          <w:p>
            <w:pPr>
              <w:pStyle w:val="Compact"/>
              <w:jc w:val="left"/>
            </w:pPr>
            <w:r>
              <w:t xml:space="preserve">R 22,000.00</w:t>
            </w:r>
          </w:p>
        </w:tc>
        <w:tc>
          <w:tcPr/>
          <w:p>
            <w:pPr>
              <w:pStyle w:val="Compact"/>
              <w:jc w:val="left"/>
            </w:pPr>
            <w:r>
              <w:t xml:space="preserve">12 months</w:t>
            </w:r>
          </w:p>
        </w:tc>
        <w:tc>
          <w:tcPr/>
          <w:p>
            <w:pPr>
              <w:pStyle w:val="Compact"/>
              <w:jc w:val="left"/>
            </w:pPr>
            <w:r>
              <w:t xml:space="preserve">R 264,000.00</w:t>
            </w:r>
          </w:p>
        </w:tc>
      </w:tr>
      <w:tr>
        <w:tc>
          <w:tcPr/>
          <w:p>
            <w:pPr>
              <w:pStyle w:val="Compact"/>
              <w:jc w:val="left"/>
            </w:pPr>
            <w:r>
              <w:t xml:space="preserve">06</w:t>
            </w:r>
          </w:p>
        </w:tc>
        <w:tc>
          <w:tcPr/>
          <w:p>
            <w:pPr>
              <w:pStyle w:val="Compact"/>
              <w:jc w:val="left"/>
            </w:pPr>
            <w:r>
              <w:t xml:space="preserve">Crisis Communication &amp; Reputation Management – 24/7 on-call service for the Politician to manage any public relations incidents, media inquiries, or political controversies in South Africa</w:t>
            </w:r>
          </w:p>
        </w:tc>
        <w:tc>
          <w:tcPr/>
          <w:p>
            <w:pPr>
              <w:pStyle w:val="Compact"/>
              <w:jc w:val="left"/>
            </w:pPr>
            <w:r>
              <w:t xml:space="preserve">12 months</w:t>
            </w:r>
          </w:p>
        </w:tc>
        <w:tc>
          <w:tcPr/>
          <w:p>
            <w:pPr>
              <w:pStyle w:val="Compact"/>
              <w:jc w:val="left"/>
            </w:pPr>
            <w:r>
              <w:t xml:space="preserve">R 15,000.00</w:t>
            </w:r>
          </w:p>
        </w:tc>
        <w:tc>
          <w:tcPr/>
          <w:p>
            <w:pPr>
              <w:pStyle w:val="Compact"/>
              <w:jc w:val="left"/>
            </w:pPr>
            <w:r>
              <w:t xml:space="preserve">12 months</w:t>
            </w:r>
          </w:p>
        </w:tc>
        <w:tc>
          <w:tcPr/>
          <w:p>
            <w:pPr>
              <w:pStyle w:val="Compact"/>
              <w:jc w:val="left"/>
            </w:pPr>
            <w:r>
              <w:t xml:space="preserve">R 180,000.00</w:t>
            </w:r>
          </w:p>
        </w:tc>
      </w:tr>
      <w:tr>
        <w:tc>
          <w:tcPr/>
          <w:p>
            <w:pPr>
              <w:pStyle w:val="Compact"/>
              <w:jc w:val="left"/>
            </w:pPr>
            <w:r>
              <w:t xml:space="preserve">07</w:t>
            </w:r>
          </w:p>
        </w:tc>
        <w:tc>
          <w:tcPr/>
          <w:p>
            <w:pPr>
              <w:pStyle w:val="Compact"/>
              <w:jc w:val="left"/>
            </w:pPr>
            <w:r>
              <w:t xml:space="preserve">Event Management for Political Functions – planning, logistics, and execution of up to 8 major political events per year in Cape Town (rallies, policy launches, community dinners)</w:t>
            </w:r>
          </w:p>
        </w:tc>
        <w:tc>
          <w:tcPr/>
          <w:p>
            <w:pPr>
              <w:pStyle w:val="Compact"/>
              <w:jc w:val="left"/>
            </w:pPr>
            <w:r>
              <w:t xml:space="preserve">Per event</w:t>
            </w:r>
          </w:p>
        </w:tc>
        <w:tc>
          <w:tcPr/>
          <w:p>
            <w:pPr>
              <w:pStyle w:val="Compact"/>
              <w:jc w:val="left"/>
            </w:pPr>
            <w:r>
              <w:t xml:space="preserve">R 65,000.00</w:t>
            </w:r>
          </w:p>
        </w:tc>
        <w:tc>
          <w:tcPr/>
          <w:p>
            <w:pPr>
              <w:pStyle w:val="Compact"/>
              <w:jc w:val="left"/>
            </w:pPr>
            <w:r>
              <w:t xml:space="preserve">8 events</w:t>
            </w:r>
          </w:p>
        </w:tc>
        <w:tc>
          <w:tcPr/>
          <w:p>
            <w:pPr>
              <w:pStyle w:val="Compact"/>
              <w:jc w:val="left"/>
            </w:pPr>
            <w:r>
              <w:t xml:space="preserve">R 520,000.00</w:t>
            </w:r>
          </w:p>
        </w:tc>
      </w:tr>
      <w:tr>
        <w:tc>
          <w:tcPr/>
          <w:p>
            <w:pPr>
              <w:pStyle w:val="Compact"/>
              <w:jc w:val="left"/>
            </w:pPr>
            <w:r>
              <w:t xml:space="preserve">08</w:t>
            </w:r>
          </w:p>
        </w:tc>
        <w:tc>
          <w:tcPr/>
          <w:p>
            <w:pPr>
              <w:pStyle w:val="Compact"/>
              <w:jc w:val="left"/>
            </w:pPr>
            <w:r>
              <w:t xml:space="preserve">Travel &amp; Accommodation Allowance – covering the Politician's official travel within the Western Cape and to Pretoria for parliamentary sessions, including transport, lodging, and per diem</w:t>
            </w:r>
          </w:p>
        </w:tc>
        <w:tc>
          <w:tcPr/>
          <w:p>
            <w:pPr>
              <w:pStyle w:val="Compact"/>
              <w:jc w:val="left"/>
            </w:pPr>
            <w:r>
              <w:t xml:space="preserve">12 months</w:t>
            </w:r>
          </w:p>
        </w:tc>
        <w:tc>
          <w:tcPr/>
          <w:p>
            <w:pPr>
              <w:pStyle w:val="Compact"/>
              <w:jc w:val="left"/>
            </w:pPr>
            <w:r>
              <w:t xml:space="preserve">R 12,000.00</w:t>
            </w:r>
          </w:p>
        </w:tc>
        <w:tc>
          <w:tcPr/>
          <w:p>
            <w:pPr>
              <w:pStyle w:val="Compact"/>
              <w:jc w:val="left"/>
            </w:pPr>
            <w:r>
              <w:t xml:space="preserve">12 months</w:t>
            </w:r>
          </w:p>
        </w:tc>
        <w:tc>
          <w:tcPr/>
          <w:p>
            <w:pPr>
              <w:pStyle w:val="Compact"/>
              <w:jc w:val="left"/>
            </w:pPr>
            <w:r>
              <w:t xml:space="preserve">R 144,000.00</w:t>
            </w:r>
          </w:p>
        </w:tc>
      </w:tr>
      <w:tr>
        <w:tc>
          <w:tcPr>
            <w:gridSpan w:val="5"/>
          </w:tcPr>
          <w:p>
            <w:pPr>
              <w:pStyle w:val="Compact"/>
              <w:jc w:val="right"/>
            </w:pPr>
            <w:r>
              <w:t xml:space="preserve">Subtotal (Excluding VAT):</w:t>
            </w:r>
          </w:p>
        </w:tc>
        <w:tc>
          <w:tcPr/>
          <w:p>
            <w:pPr>
              <w:pStyle w:val="Compact"/>
              <w:jc w:val="left"/>
            </w:pPr>
            <w:r>
              <w:t xml:space="preserve">R 3,030,000.00</w:t>
            </w:r>
          </w:p>
        </w:tc>
      </w:tr>
      <w:tr>
        <w:tc>
          <w:tcPr>
            <w:gridSpan w:val="5"/>
          </w:tcPr>
          <w:p>
            <w:pPr>
              <w:pStyle w:val="Compact"/>
              <w:jc w:val="right"/>
            </w:pPr>
            <w:r>
              <w:t xml:space="preserve">VAT @ 15% (South Africa):</w:t>
            </w:r>
          </w:p>
        </w:tc>
        <w:tc>
          <w:tcPr/>
          <w:p>
            <w:pPr>
              <w:pStyle w:val="Compact"/>
              <w:jc w:val="left"/>
            </w:pPr>
            <w:r>
              <w:t xml:space="preserve">R 454,500.00</w:t>
            </w:r>
          </w:p>
        </w:tc>
      </w:tr>
      <w:tr>
        <w:tc>
          <w:tcPr>
            <w:gridSpan w:val="5"/>
          </w:tcPr>
          <w:p>
            <w:pPr>
              <w:pStyle w:val="Compact"/>
              <w:jc w:val="right"/>
            </w:pPr>
            <w:r>
              <w:t xml:space="preserve">TOTAL ESTIMATED COST (Including VAT):</w:t>
            </w:r>
          </w:p>
        </w:tc>
        <w:tc>
          <w:tcPr/>
          <w:p>
            <w:pPr>
              <w:pStyle w:val="Compact"/>
              <w:jc w:val="left"/>
            </w:pPr>
            <w:r>
              <w:t xml:space="preserve">R 3,484,500.00</w:t>
            </w:r>
          </w:p>
        </w:tc>
      </w:tr>
    </w:tbl>
    <w:p>
      <w:pPr>
        <w:pStyle w:val="BodyText"/>
      </w:pPr>
      <w:r>
        <w:t xml:space="preserve">* All amounts are quoted in South African Rand (ZAR). VAT is applicable at the current South African rate of 15% as per the South African Revenue Service (SARS) regulations. This Quotation Estimate is valid for 30 calendar days from the date of issue.</w:t>
      </w:r>
    </w:p>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a good-faith financial projection and does not constitute a binding contract until formally accepted by both parties via written signature. The Politician or their authorised representative must sign and return this document within the validity period stated above.</w:t>
      </w:r>
    </w:p>
    <w:p>
      <w:pPr>
        <w:pStyle w:val="BodyText"/>
      </w:pPr>
      <w:r>
        <w:rPr>
          <w:bCs/>
          <w:b/>
        </w:rPr>
        <w:t xml:space="preserve">3.2</w:t>
      </w:r>
      <w:r>
        <w:t xml:space="preserve"> </w:t>
      </w:r>
      <w:r>
        <w:t xml:space="preserve">Payment terms: 50% of the total estimated amount shall be due upon acceptance of this Quotation Estimate, with the remaining 50% payable in equal monthly instalments over the 12-month service period. All payments are to be made via electronic funds transfer (EFT) to the company's designated bank account in Cape Town, South Africa.</w:t>
      </w:r>
    </w:p>
    <w:p>
      <w:pPr>
        <w:pStyle w:val="BodyText"/>
      </w:pPr>
      <w:r>
        <w:rPr>
          <w:bCs/>
          <w:b/>
        </w:rPr>
        <w:t xml:space="preserve">3.3</w:t>
      </w:r>
      <w:r>
        <w:t xml:space="preserve"> </w:t>
      </w:r>
      <w:r>
        <w:t xml:space="preserve">All services rendered under this Quotation Estimate shall comply with the Political Parties Funding Act (Act 78 of 2018), the Promotion of Access to Information Act (PAIA), and all applicable South African legislation governing political activity and public office.</w:t>
      </w:r>
    </w:p>
    <w:p>
      <w:pPr>
        <w:pStyle w:val="BodyText"/>
      </w:pPr>
      <w:r>
        <w:rPr>
          <w:bCs/>
          <w:b/>
        </w:rPr>
        <w:t xml:space="preserve">3.4</w:t>
      </w:r>
      <w:r>
        <w:t xml:space="preserve"> </w:t>
      </w:r>
      <w:r>
        <w:t xml:space="preserve">The Politician grants Atlantic Political Advisory (Pty) Ltd full access to relevant policy documents, constituency data, and internal party communications necessary to deliver the services outlined herein. Confidentiality is mutually binding under a separate Non-Disclosure Agreement (NDA) to be executed concurrently.</w:t>
      </w:r>
    </w:p>
    <w:p>
      <w:pPr>
        <w:pStyle w:val="BodyText"/>
      </w:pPr>
      <w:r>
        <w:rPr>
          <w:bCs/>
          <w:b/>
        </w:rPr>
        <w:t xml:space="preserve">3.5</w:t>
      </w:r>
      <w:r>
        <w:t xml:space="preserve"> </w:t>
      </w:r>
      <w:r>
        <w:t xml:space="preserve">Any additional services requested by the Politician beyond the scope defined in this Quotation Estimate will be subject to a supplementary quotation and written approval prior to commencement.</w:t>
      </w:r>
    </w:p>
    <w:p>
      <w:pPr>
        <w:pStyle w:val="BodyText"/>
      </w:pPr>
      <w:r>
        <w:rPr>
          <w:bCs/>
          <w:b/>
        </w:rPr>
        <w:t xml:space="preserve">3.6</w:t>
      </w:r>
      <w:r>
        <w:t xml:space="preserve"> </w:t>
      </w:r>
      <w:r>
        <w:t xml:space="preserve">This Quotation Estimate is governed by the laws of the Republic of South Africa. Any disputes arising from this estimate shall be resolved through arbitration in Cape Town, Western Cape, in accordance with the Arbitration Act 42 of 1965.</w:t>
      </w:r>
    </w:p>
    <w:p>
      <w:pPr>
        <w:pStyle w:val="BodyText"/>
      </w:pPr>
      <w:r>
        <w:rPr>
          <w:bCs/>
          <w:b/>
        </w:rPr>
        <w:t xml:space="preserve">3.7</w:t>
      </w:r>
      <w:r>
        <w:t xml:space="preserve"> </w:t>
      </w:r>
      <w:r>
        <w:t xml:space="preserve">Atlantic Political Advisory (Pty) Ltd reserves the right to decline or withdraw services if the Politician is found to be in breach of the Political Parties Funding Act or any other applicable South African legislation.</w:t>
      </w:r>
    </w:p>
    <w:bookmarkEnd w:id="23"/>
    <w:bookmarkStart w:id="24" w:name="acceptance-and-signatures"/>
    <w:p>
      <w:pPr>
        <w:pStyle w:val="Heading2"/>
      </w:pPr>
      <w:r>
        <w:t xml:space="preserve">4. Acceptance and Signatures</w:t>
      </w:r>
    </w:p>
    <w:p>
      <w:pPr>
        <w:pStyle w:val="FirstParagraph"/>
      </w:pPr>
      <w:r>
        <w:t xml:space="preserve">By signing below, both parties acknowledge that this Quotation Estimate has been reviewed, understood, and accepted as a fair and accurate representation of the estimated costs for the political advisory services to be provided to the Politician in Cape Town, South Africa.</w:t>
      </w:r>
    </w:p>
    <w:p>
      <w:pPr>
        <w:pStyle w:val="BodyText"/>
      </w:pPr>
      <w:r>
        <w:rPr>
          <w:bCs/>
          <w:b/>
        </w:rPr>
        <w:t xml:space="preserve">For and on behalf of Atlantic Political Advisory (Pty) Ltd:</w:t>
      </w:r>
    </w:p>
    <w:p>
      <w:pPr>
        <w:pStyle w:val="BodyText"/>
      </w:pPr>
      <w:r>
        <w:rPr>
          <w:bCs/>
          <w:b/>
        </w:rPr>
        <w:t xml:space="preserve">Ms. Thandiwe Nkosi</w:t>
      </w:r>
      <w:r>
        <w:br/>
      </w:r>
      <w:r>
        <w:t xml:space="preserve">Senior Political Strategist &amp; Director</w:t>
      </w:r>
      <w:r>
        <w:br/>
      </w:r>
      <w:r>
        <w:t xml:space="preserve">Date: ______________________</w:t>
      </w:r>
    </w:p>
    <w:p>
      <w:pPr>
        <w:pStyle w:val="BodyText"/>
      </w:pPr>
      <w:r>
        <w:rPr>
          <w:bCs/>
          <w:b/>
        </w:rPr>
        <w:t xml:space="preserve">For and on behalf of the Politician (Client):</w:t>
      </w:r>
    </w:p>
    <w:p>
      <w:pPr>
        <w:pStyle w:val="BodyText"/>
      </w:pPr>
      <w:r>
        <w:rPr>
          <w:bCs/>
          <w:b/>
        </w:rPr>
        <w:t xml:space="preserve">Hon. Dr. James M. van der Merwe</w:t>
      </w:r>
      <w:r>
        <w:br/>
      </w:r>
      <w:r>
        <w:t xml:space="preserve">Member of Parliament, Western Cape</w:t>
      </w:r>
      <w:r>
        <w:br/>
      </w:r>
      <w:r>
        <w:t xml:space="preserve">Date: ______________________</w:t>
      </w:r>
    </w:p>
    <w:p>
      <w:pPr>
        <w:pStyle w:val="BodyText"/>
      </w:pPr>
      <w:r>
        <w:t xml:space="preserve">Atlantic Political Advisory (Pty) Ltd | Reg. No. 2019/482713/07 | VAT Reg. No. 4930287612</w:t>
      </w:r>
    </w:p>
    <w:p>
      <w:pPr>
        <w:pStyle w:val="BodyText"/>
      </w:pPr>
      <w:r>
        <w:t xml:space="preserve">12 Bree Street, Cape Town Central, Cape Town, 8001, South Africa | Tel: +27 21 424 5500 | Email: quotations@atlanticpolitical.co.za</w:t>
      </w:r>
    </w:p>
    <w:p>
      <w:pPr>
        <w:pStyle w:val="BodyText"/>
      </w:pPr>
      <w:r>
        <w:t xml:space="preserve">This Quotation Estimate document was prepared in Cape Town, South Africa. All references to political services are in compliance with South African electoral and political funding regulations.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Cape Town, South Africa</dc:title>
  <dc:creator/>
  <dc:language>en</dc:language>
  <cp:keywords/>
  <dcterms:created xsi:type="dcterms:W3CDTF">2026-10-10T08:09:57Z</dcterms:created>
  <dcterms:modified xsi:type="dcterms:W3CDTF">2026-10-10T08:09:57Z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