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ProCivic Political Consultancy &amp; Event Management (Pty) Ltd</w:t>
      </w:r>
    </w:p>
    <w:p>
      <w:pPr>
        <w:pStyle w:val="BodyText"/>
      </w:pPr>
      <w:r>
        <w:t xml:space="preserve">142 Rivonia Road, Sandton, Johannesburg, 2196, South Africa</w:t>
      </w:r>
    </w:p>
    <w:p>
      <w:pPr>
        <w:pStyle w:val="BodyText"/>
      </w:pPr>
      <w:r>
        <w:t xml:space="preserve">Reg. No: 2019/458732/07 | VAT No: 4930128765</w:t>
      </w:r>
    </w:p>
    <w:p>
      <w:pPr>
        <w:pStyle w:val="BodyText"/>
      </w:pPr>
      <w:r>
        <w:t xml:space="preserve">Tel: +27 (0)11 447 8230 | Email: quotations@procivic.co.za</w:t>
      </w:r>
    </w:p>
    <w:bookmarkEnd w:id="20"/>
    <w:p>
      <w:pPr>
        <w:pStyle w:val="BodyText"/>
      </w:pPr>
      <w:r>
        <w:rPr>
          <w:bCs/>
          <w:b/>
        </w:rPr>
        <w:t xml:space="preserve">Quotation No:</w:t>
      </w:r>
      <w:r>
        <w:t xml:space="preserve"> </w:t>
      </w:r>
      <w:r>
        <w:t xml:space="preserve">QTE-JHB-2025-0487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The Honourable Dr. Thabo M. Nkosi</w:t>
      </w:r>
      <w:r>
        <w:br/>
      </w:r>
      <w:r>
        <w:t xml:space="preserve">Member of Parliament, Gauteng Province</w:t>
      </w:r>
      <w:r>
        <w:br/>
      </w:r>
      <w:r>
        <w:t xml:space="preserve">12 Constitution Avenue, Pretoria</w:t>
      </w:r>
      <w:r>
        <w:br/>
      </w:r>
      <w:r>
        <w:t xml:space="preserve">South Africa</w:t>
      </w:r>
    </w:p>
    <w:p>
      <w:pPr>
        <w:pStyle w:val="BodyText"/>
      </w:pPr>
      <w:r>
        <w:t xml:space="preserve">Dear Dr. Nkosi,</w:t>
      </w:r>
    </w:p>
    <w:p>
      <w:pPr>
        <w:pStyle w:val="BodyText"/>
      </w:pPr>
      <w:r>
        <w:t xml:space="preserve">Thank you for your enquiry regarding professional political consultancy, campaign management, and public engagement services. This</w:t>
      </w:r>
      <w:r>
        <w:t xml:space="preserve"> </w:t>
      </w:r>
      <w:r>
        <w:t xml:space="preserve">Quotation Estimate</w:t>
      </w:r>
      <w:r>
        <w:t xml:space="preserve"> </w:t>
      </w:r>
      <w:r>
        <w:t xml:space="preserve">has been prepared specifically for the Honourable</w:t>
      </w:r>
      <w:r>
        <w:t xml:space="preserve"> </w:t>
      </w:r>
      <w:r>
        <w:t xml:space="preserve">Politician</w:t>
      </w:r>
      <w:r>
        <w:t xml:space="preserve">, Dr. Thabo M. Nkosi, in connection with the upcoming 2026 municipal and provincial elections in the</w:t>
      </w:r>
      <w:r>
        <w:t xml:space="preserve"> </w:t>
      </w:r>
      <w:r>
        <w:t xml:space="preserve">South Africa Johannesburg</w:t>
      </w:r>
      <w:r>
        <w:t xml:space="preserve"> </w:t>
      </w:r>
      <w:r>
        <w:t xml:space="preserve">metropolitan area. We are pleased to present our comprehensive proposal for your review and consideration.</w:t>
      </w:r>
    </w:p>
    <w:p>
      <w:pPr>
        <w:pStyle w:val="BodyText"/>
      </w:pPr>
      <w:r>
        <w:t xml:space="preserve">Our firm, ProCivic Political Consultancy &amp; Event Management, has operated in the</w:t>
      </w:r>
      <w:r>
        <w:t xml:space="preserve"> </w:t>
      </w:r>
      <w:r>
        <w:t xml:space="preserve">South Africa Johannesburg</w:t>
      </w:r>
      <w:r>
        <w:t xml:space="preserve"> </w:t>
      </w:r>
      <w:r>
        <w:t xml:space="preserve">political landscape for over twelve years, providing strategic advisory, media coordination, and grassroots mobilisation services to elected officials, party structures, and independent candidates across Gauteng Province. This</w:t>
      </w:r>
      <w:r>
        <w:t xml:space="preserve"> </w:t>
      </w:r>
      <w:r>
        <w:t xml:space="preserve">Quotation Estimate</w:t>
      </w:r>
      <w:r>
        <w:t xml:space="preserve"> </w:t>
      </w:r>
      <w:r>
        <w:t xml:space="preserve">reflects our standard professional rates adjusted for the specific scope of work required for a sitting</w:t>
      </w:r>
      <w:r>
        <w:t xml:space="preserve"> </w:t>
      </w:r>
      <w:r>
        <w:t xml:space="preserve">Politician</w:t>
      </w:r>
      <w:r>
        <w:t xml:space="preserve"> </w:t>
      </w:r>
      <w:r>
        <w:t xml:space="preserve">seeking to strengthen their electoral base in the Johannesburg metro area.</w:t>
      </w:r>
    </w:p>
    <w:bookmarkStart w:id="21" w:name="scope-of-services"/>
    <w:p>
      <w:pPr>
        <w:pStyle w:val="Heading2"/>
      </w:pPr>
      <w:r>
        <w:t xml:space="preserve">1.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Politician</w:t>
      </w:r>
      <w:r>
        <w:t xml:space="preserve"> </w:t>
      </w:r>
      <w:r>
        <w:t xml:space="preserve">and their campaign team, covering the period from 1 August 2025 through to 30 November 2025 (pre-election phase)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Strategic Political Campaign Planning &amp; Advisory for the</w:t>
            </w:r>
            <w:r>
              <w:t xml:space="preserve"> </w:t>
            </w:r>
            <w:r>
              <w:t xml:space="preserve">Politician</w:t>
            </w:r>
            <w:r>
              <w:t xml:space="preserve"> </w:t>
            </w:r>
            <w:r>
              <w:t xml:space="preserve">across Johannesburg East, West, and Central wards</w:t>
            </w:r>
          </w:p>
        </w:tc>
        <w:tc>
          <w:tcPr/>
          <w:p>
            <w:pPr>
              <w:pStyle w:val="Compact"/>
              <w:jc w:val="left"/>
            </w:pPr>
            <w:r>
              <w:t xml:space="preserve">4 months</w:t>
            </w:r>
          </w:p>
        </w:tc>
        <w:tc>
          <w:tcPr/>
          <w:p>
            <w:pPr>
              <w:pStyle w:val="Compact"/>
              <w:jc w:val="left"/>
            </w:pPr>
            <w:r>
              <w:t xml:space="preserve">R 85,000</w:t>
            </w:r>
          </w:p>
        </w:tc>
        <w:tc>
          <w:tcPr/>
          <w:p>
            <w:pPr>
              <w:pStyle w:val="Compact"/>
              <w:jc w:val="left"/>
            </w:pPr>
            <w:r>
              <w:t xml:space="preserve">R 340,000.00</w:t>
            </w:r>
          </w:p>
        </w:tc>
      </w:tr>
      <w:tr>
        <w:tc>
          <w:tcPr/>
          <w:p>
            <w:pPr>
              <w:pStyle w:val="Compact"/>
              <w:jc w:val="left"/>
            </w:pPr>
            <w:r>
              <w:t xml:space="preserve">1.2</w:t>
            </w:r>
          </w:p>
        </w:tc>
        <w:tc>
          <w:tcPr/>
          <w:p>
            <w:pPr>
              <w:pStyle w:val="Compact"/>
              <w:jc w:val="left"/>
            </w:pPr>
            <w:r>
              <w:t xml:space="preserve">Media Relations &amp; Press Conference Coordination (minimum 8 events in</w:t>
            </w:r>
            <w:r>
              <w:t xml:space="preserve"> </w:t>
            </w:r>
            <w:r>
              <w:t xml:space="preserve">South Africa Johannesburg</w:t>
            </w:r>
            <w:r>
              <w:t xml:space="preserve">)</w:t>
            </w:r>
          </w:p>
        </w:tc>
        <w:tc>
          <w:tcPr/>
          <w:p>
            <w:pPr>
              <w:pStyle w:val="Compact"/>
              <w:jc w:val="left"/>
            </w:pPr>
            <w:r>
              <w:t xml:space="preserve">8 events</w:t>
            </w:r>
          </w:p>
        </w:tc>
        <w:tc>
          <w:tcPr/>
          <w:p>
            <w:pPr>
              <w:pStyle w:val="Compact"/>
              <w:jc w:val="left"/>
            </w:pPr>
            <w:r>
              <w:t xml:space="preserve">R 12,500</w:t>
            </w:r>
          </w:p>
        </w:tc>
        <w:tc>
          <w:tcPr/>
          <w:p>
            <w:pPr>
              <w:pStyle w:val="Compact"/>
              <w:jc w:val="left"/>
            </w:pPr>
            <w:r>
              <w:t xml:space="preserve">R 100,000.00</w:t>
            </w:r>
          </w:p>
        </w:tc>
      </w:tr>
      <w:tr>
        <w:tc>
          <w:tcPr/>
          <w:p>
            <w:pPr>
              <w:pStyle w:val="Compact"/>
              <w:jc w:val="left"/>
            </w:pPr>
            <w:r>
              <w:t xml:space="preserve">1.3</w:t>
            </w:r>
          </w:p>
        </w:tc>
        <w:tc>
          <w:tcPr/>
          <w:p>
            <w:pPr>
              <w:pStyle w:val="Compact"/>
              <w:jc w:val="left"/>
            </w:pPr>
            <w:r>
              <w:t xml:space="preserve">Grassroots Community Engagement &amp; Town Hall Organisation (12 sessions across Soweto, Hillbrow, and Braamfontein)</w:t>
            </w:r>
          </w:p>
        </w:tc>
        <w:tc>
          <w:tcPr/>
          <w:p>
            <w:pPr>
              <w:pStyle w:val="Compact"/>
              <w:jc w:val="left"/>
            </w:pPr>
            <w:r>
              <w:t xml:space="preserve">12 sessions</w:t>
            </w:r>
          </w:p>
        </w:tc>
        <w:tc>
          <w:tcPr/>
          <w:p>
            <w:pPr>
              <w:pStyle w:val="Compact"/>
              <w:jc w:val="left"/>
            </w:pPr>
            <w:r>
              <w:t xml:space="preserve">R 8,200</w:t>
            </w:r>
          </w:p>
        </w:tc>
        <w:tc>
          <w:tcPr/>
          <w:p>
            <w:pPr>
              <w:pStyle w:val="Compact"/>
              <w:jc w:val="left"/>
            </w:pPr>
            <w:r>
              <w:t xml:space="preserve">R 98,400.00</w:t>
            </w:r>
          </w:p>
        </w:tc>
      </w:tr>
      <w:tr>
        <w:tc>
          <w:tcPr/>
          <w:p>
            <w:pPr>
              <w:pStyle w:val="Compact"/>
              <w:jc w:val="left"/>
            </w:pPr>
            <w:r>
              <w:t xml:space="preserve">1.4</w:t>
            </w:r>
          </w:p>
        </w:tc>
        <w:tc>
          <w:tcPr/>
          <w:p>
            <w:pPr>
              <w:pStyle w:val="Compact"/>
              <w:jc w:val="left"/>
            </w:pPr>
            <w:r>
              <w:t xml:space="preserve">Digital Campaign Management, Social Media Strategy &amp; Voter Outreach for the</w:t>
            </w:r>
            <w:r>
              <w:t xml:space="preserve"> </w:t>
            </w:r>
            <w:r>
              <w:t xml:space="preserve">Politician</w:t>
            </w:r>
          </w:p>
        </w:tc>
        <w:tc>
          <w:tcPr/>
          <w:p>
            <w:pPr>
              <w:pStyle w:val="Compact"/>
              <w:jc w:val="left"/>
            </w:pPr>
            <w:r>
              <w:t xml:space="preserve">4 months</w:t>
            </w:r>
          </w:p>
        </w:tc>
        <w:tc>
          <w:tcPr/>
          <w:p>
            <w:pPr>
              <w:pStyle w:val="Compact"/>
              <w:jc w:val="left"/>
            </w:pPr>
            <w:r>
              <w:t xml:space="preserve">R 45,000</w:t>
            </w:r>
          </w:p>
        </w:tc>
        <w:tc>
          <w:tcPr/>
          <w:p>
            <w:pPr>
              <w:pStyle w:val="Compact"/>
              <w:jc w:val="left"/>
            </w:pPr>
            <w:r>
              <w:t xml:space="preserve">R 180,000.00</w:t>
            </w:r>
          </w:p>
        </w:tc>
      </w:tr>
      <w:tr>
        <w:tc>
          <w:tcPr/>
          <w:p>
            <w:pPr>
              <w:pStyle w:val="Compact"/>
              <w:jc w:val="left"/>
            </w:pPr>
            <w:r>
              <w:t xml:space="preserve">1.5</w:t>
            </w:r>
          </w:p>
        </w:tc>
        <w:tc>
          <w:tcPr/>
          <w:p>
            <w:pPr>
              <w:pStyle w:val="Compact"/>
              <w:jc w:val="left"/>
            </w:pPr>
            <w:r>
              <w:t xml:space="preserve">Policy Briefing Preparation &amp; Legislative Research Support for the</w:t>
            </w:r>
            <w:r>
              <w:t xml:space="preserve"> </w:t>
            </w:r>
            <w:r>
              <w:t xml:space="preserve">Politician</w:t>
            </w:r>
          </w:p>
        </w:tc>
        <w:tc>
          <w:tcPr/>
          <w:p>
            <w:pPr>
              <w:pStyle w:val="Compact"/>
              <w:jc w:val="left"/>
            </w:pPr>
            <w:r>
              <w:t xml:space="preserve">20 briefs</w:t>
            </w:r>
          </w:p>
        </w:tc>
        <w:tc>
          <w:tcPr/>
          <w:p>
            <w:pPr>
              <w:pStyle w:val="Compact"/>
              <w:jc w:val="left"/>
            </w:pPr>
            <w:r>
              <w:t xml:space="preserve">R 4,500</w:t>
            </w:r>
          </w:p>
        </w:tc>
        <w:tc>
          <w:tcPr/>
          <w:p>
            <w:pPr>
              <w:pStyle w:val="Compact"/>
              <w:jc w:val="left"/>
            </w:pPr>
            <w:r>
              <w:t xml:space="preserve">R 90,000.00</w:t>
            </w:r>
          </w:p>
        </w:tc>
      </w:tr>
      <w:tr>
        <w:tc>
          <w:tcPr/>
          <w:p>
            <w:pPr>
              <w:pStyle w:val="Compact"/>
              <w:jc w:val="left"/>
            </w:pPr>
            <w:r>
              <w:t xml:space="preserve">1.6</w:t>
            </w:r>
          </w:p>
        </w:tc>
        <w:tc>
          <w:tcPr/>
          <w:p>
            <w:pPr>
              <w:pStyle w:val="Compact"/>
              <w:jc w:val="left"/>
            </w:pPr>
            <w:r>
              <w:t xml:space="preserve">Event Production &amp; Logistics for 4 major campaign rallies in</w:t>
            </w:r>
            <w:r>
              <w:t xml:space="preserve"> </w:t>
            </w:r>
            <w:r>
              <w:t xml:space="preserve">South Africa Johannesburg</w:t>
            </w:r>
          </w:p>
        </w:tc>
        <w:tc>
          <w:tcPr/>
          <w:p>
            <w:pPr>
              <w:pStyle w:val="Compact"/>
              <w:jc w:val="left"/>
            </w:pPr>
            <w:r>
              <w:t xml:space="preserve">4 rallies</w:t>
            </w:r>
          </w:p>
        </w:tc>
        <w:tc>
          <w:tcPr/>
          <w:p>
            <w:pPr>
              <w:pStyle w:val="Compact"/>
              <w:jc w:val="left"/>
            </w:pPr>
            <w:r>
              <w:t xml:space="preserve">R 35,000</w:t>
            </w:r>
          </w:p>
        </w:tc>
        <w:tc>
          <w:tcPr/>
          <w:p>
            <w:pPr>
              <w:pStyle w:val="Compact"/>
              <w:jc w:val="left"/>
            </w:pPr>
            <w:r>
              <w:t xml:space="preserve">R 140,000.00</w:t>
            </w:r>
          </w:p>
        </w:tc>
      </w:tr>
      <w:tr>
        <w:tc>
          <w:tcPr/>
          <w:p>
            <w:pPr>
              <w:pStyle w:val="Compact"/>
              <w:jc w:val="left"/>
            </w:pPr>
            <w:r>
              <w:t xml:space="preserve">1.7</w:t>
            </w:r>
          </w:p>
        </w:tc>
        <w:tc>
          <w:tcPr/>
          <w:p>
            <w:pPr>
              <w:pStyle w:val="Compact"/>
              <w:jc w:val="left"/>
            </w:pPr>
            <w:r>
              <w:t xml:space="preserve">Voter Data Analytics &amp; Constituency Mapping (Johannesburg Metro)</w:t>
            </w:r>
          </w:p>
        </w:tc>
        <w:tc>
          <w:tcPr/>
          <w:p>
            <w:pPr>
              <w:pStyle w:val="Compact"/>
              <w:jc w:val="left"/>
            </w:pPr>
            <w:r>
              <w:t xml:space="preserve">1 project</w:t>
            </w:r>
          </w:p>
        </w:tc>
        <w:tc>
          <w:tcPr/>
          <w:p>
            <w:pPr>
              <w:pStyle w:val="Compact"/>
              <w:jc w:val="left"/>
            </w:pPr>
            <w:r>
              <w:t xml:space="preserve">R 65,000</w:t>
            </w:r>
          </w:p>
        </w:tc>
        <w:tc>
          <w:tcPr/>
          <w:p>
            <w:pPr>
              <w:pStyle w:val="Compact"/>
              <w:jc w:val="left"/>
            </w:pPr>
            <w:r>
              <w:t xml:space="preserve">R 65,000.00</w:t>
            </w:r>
          </w:p>
        </w:tc>
      </w:tr>
      <w:tr>
        <w:tc>
          <w:tcPr/>
          <w:p>
            <w:pPr>
              <w:pStyle w:val="Compact"/>
              <w:jc w:val="left"/>
            </w:pPr>
            <w:r>
              <w:t xml:space="preserve">1.8</w:t>
            </w:r>
          </w:p>
        </w:tc>
        <w:tc>
          <w:tcPr/>
          <w:p>
            <w:pPr>
              <w:pStyle w:val="Compact"/>
              <w:jc w:val="left"/>
            </w:pPr>
            <w:r>
              <w:t xml:space="preserve">Security Coordination &amp; Protocol Management for the</w:t>
            </w:r>
            <w:r>
              <w:t xml:space="preserve"> </w:t>
            </w:r>
            <w:r>
              <w:t xml:space="preserve">Politician</w:t>
            </w:r>
            <w:r>
              <w:t xml:space="preserve"> </w:t>
            </w:r>
            <w:r>
              <w:t xml:space="preserve">during public appearances</w:t>
            </w:r>
          </w:p>
        </w:tc>
        <w:tc>
          <w:tcPr/>
          <w:p>
            <w:pPr>
              <w:pStyle w:val="Compact"/>
              <w:jc w:val="left"/>
            </w:pPr>
            <w:r>
              <w:t xml:space="preserve">4 months</w:t>
            </w:r>
          </w:p>
        </w:tc>
        <w:tc>
          <w:tcPr/>
          <w:p>
            <w:pPr>
              <w:pStyle w:val="Compact"/>
              <w:jc w:val="left"/>
            </w:pPr>
            <w:r>
              <w:t xml:space="preserve">R 28,000</w:t>
            </w:r>
          </w:p>
        </w:tc>
        <w:tc>
          <w:tcPr/>
          <w:p>
            <w:pPr>
              <w:pStyle w:val="Compact"/>
              <w:jc w:val="left"/>
            </w:pPr>
            <w:r>
              <w:t xml:space="preserve">R 112,000.00</w:t>
            </w:r>
          </w:p>
        </w:tc>
      </w:tr>
      <w:tr>
        <w:tc>
          <w:tcPr>
            <w:gridSpan w:val="4"/>
          </w:tcPr>
          <w:p>
            <w:pPr>
              <w:pStyle w:val="Compact"/>
              <w:jc w:val="right"/>
            </w:pPr>
            <w:r>
              <w:t xml:space="preserve">Subtotal (Excluding VAT):</w:t>
            </w:r>
          </w:p>
        </w:tc>
        <w:tc>
          <w:tcPr/>
          <w:p>
            <w:pPr>
              <w:pStyle w:val="Compact"/>
              <w:jc w:val="left"/>
            </w:pPr>
            <w:r>
              <w:t xml:space="preserve">R 1,125,400.00</w:t>
            </w:r>
          </w:p>
        </w:tc>
      </w:tr>
      <w:tr>
        <w:tc>
          <w:tcPr>
            <w:gridSpan w:val="4"/>
          </w:tcPr>
          <w:p>
            <w:pPr>
              <w:pStyle w:val="Compact"/>
              <w:jc w:val="right"/>
            </w:pPr>
            <w:r>
              <w:t xml:space="preserve">VAT @ 15%:</w:t>
            </w:r>
          </w:p>
        </w:tc>
        <w:tc>
          <w:tcPr/>
          <w:p>
            <w:pPr>
              <w:pStyle w:val="Compact"/>
              <w:jc w:val="left"/>
            </w:pPr>
            <w:r>
              <w:t xml:space="preserve">R 168,810.00</w:t>
            </w:r>
          </w:p>
        </w:tc>
      </w:tr>
      <w:tr>
        <w:tc>
          <w:tcPr>
            <w:gridSpan w:val="4"/>
          </w:tcPr>
          <w:p>
            <w:pPr>
              <w:pStyle w:val="Compact"/>
              <w:jc w:val="right"/>
            </w:pPr>
            <w:r>
              <w:t xml:space="preserve">TOTAL AMOUNT DUE (Including VAT):</w:t>
            </w:r>
          </w:p>
        </w:tc>
        <w:tc>
          <w:tcPr/>
          <w:p>
            <w:pPr>
              <w:pStyle w:val="Compact"/>
              <w:jc w:val="left"/>
            </w:pPr>
            <w:r>
              <w:t xml:space="preserve">R 1,294,210.00</w:t>
            </w:r>
          </w:p>
        </w:tc>
      </w:tr>
    </w:tbl>
    <w:bookmarkEnd w:id="21"/>
    <w:bookmarkStart w:id="22" w:name="payment-terms"/>
    <w:p>
      <w:pPr>
        <w:pStyle w:val="Heading2"/>
      </w:pPr>
      <w:r>
        <w:t xml:space="preserve">2. Payment Terms</w:t>
      </w:r>
    </w:p>
    <w:p>
      <w:pPr>
        <w:pStyle w:val="FirstParagraph"/>
      </w:pPr>
      <w:r>
        <w:t xml:space="preserve">This</w:t>
      </w:r>
      <w:r>
        <w:t xml:space="preserve"> </w:t>
      </w:r>
      <w:r>
        <w:t xml:space="preserve">Quotation Estimate</w:t>
      </w:r>
      <w:r>
        <w:t xml:space="preserve"> </w:t>
      </w:r>
      <w:r>
        <w:t xml:space="preserve">is structured on a milestone-based payment schedule. A deposit of 30% (R 388,263.00) is due upon acceptance of this quotation. The remaining balance shall be invoiced in two equal instalments: 50% due by 30 September 2025 and the final 50% due by 15 November 2025. All payments are to be made via electronic funds transfer (EFT) to the ProCivic Political Consultancy &amp; Event Management (Pty) Ltd account at Standard Bank, Johannesburg, South Africa. Late payments shall attract interest at the rate of 1.5% per month as per the National Credit Act, 2005 (South Africa).</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rates may be subject to revision due to market conditions in</w:t>
      </w:r>
      <w:r>
        <w:t xml:space="preserve"> </w:t>
      </w:r>
      <w:r>
        <w:t xml:space="preserve">South Africa Johannesburg</w:t>
      </w:r>
      <w:r>
        <w:t xml:space="preserve">.</w:t>
      </w:r>
    </w:p>
    <w:p>
      <w:pPr>
        <w:numPr>
          <w:ilvl w:val="0"/>
          <w:numId w:val="1001"/>
        </w:numPr>
        <w:pStyle w:val="Compact"/>
      </w:pPr>
      <w:r>
        <w:t xml:space="preserve">All services rendered under this quotation are subject to the Political Funding Act, 2018 (Act No. 28 of 2018) of the Republic of South Africa. The</w:t>
      </w:r>
      <w:r>
        <w:t xml:space="preserve"> </w:t>
      </w:r>
      <w:r>
        <w:t xml:space="preserve">Politician</w:t>
      </w:r>
      <w:r>
        <w:t xml:space="preserve"> </w:t>
      </w:r>
      <w:r>
        <w:t xml:space="preserve">and their party structure are responsible for ensuring full compliance with the Independent Electoral Commission (IEC) regulations regarding campaign expenditure.</w:t>
      </w:r>
    </w:p>
    <w:p>
      <w:pPr>
        <w:numPr>
          <w:ilvl w:val="0"/>
          <w:numId w:val="1001"/>
        </w:numPr>
        <w:pStyle w:val="Compact"/>
      </w:pPr>
      <w:r>
        <w:t xml:space="preserve">ProCivic Political Consultancy &amp; Event Management (Pty) Ltd shall not be held liable for any electoral outcome, voter turnout, or political consequence arising from the services described herein. Our role is strictly advisory, logistical, and operational in nature.</w:t>
      </w:r>
    </w:p>
    <w:p>
      <w:pPr>
        <w:numPr>
          <w:ilvl w:val="0"/>
          <w:numId w:val="1001"/>
        </w:numPr>
        <w:pStyle w:val="Compact"/>
      </w:pPr>
      <w:r>
        <w:t xml:space="preserve">All intellectual property, campaign materials, data sets, and strategic documents produced under this engagement shall remain the property of the</w:t>
      </w:r>
      <w:r>
        <w:t xml:space="preserve"> </w:t>
      </w:r>
      <w:r>
        <w:t xml:space="preserve">Politician</w:t>
      </w:r>
      <w:r>
        <w:t xml:space="preserve"> </w:t>
      </w:r>
      <w:r>
        <w:t xml:space="preserve">and their designated party structure upon full payment of all invoices.</w:t>
      </w:r>
    </w:p>
    <w:p>
      <w:pPr>
        <w:numPr>
          <w:ilvl w:val="0"/>
          <w:numId w:val="1001"/>
        </w:numPr>
        <w:pStyle w:val="Compact"/>
      </w:pPr>
      <w:r>
        <w:t xml:space="preserve">Confidentiality: All information shared between the</w:t>
      </w:r>
      <w:r>
        <w:t xml:space="preserve"> </w:t>
      </w:r>
      <w:r>
        <w:t xml:space="preserve">Politician</w:t>
      </w:r>
      <w:r>
        <w:t xml:space="preserve"> </w:t>
      </w:r>
      <w:r>
        <w:t xml:space="preserve">and our consultancy team shall be treated as strictly confidential and shall not be disclosed to third parties without written consent, in accordance with the Protection of Personal Information Act (POPIA), 2013 (South Africa).</w:t>
      </w:r>
    </w:p>
    <w:p>
      <w:pPr>
        <w:numPr>
          <w:ilvl w:val="0"/>
          <w:numId w:val="1001"/>
        </w:numPr>
        <w:pStyle w:val="Compact"/>
      </w:pPr>
      <w:r>
        <w:t xml:space="preserve">Force Majeure: Neither party shall be liable for failure to perform obligations due to events beyond reasonable control, including but not limited to acts of God, government intervention, civil unrest, or public health emergencies within</w:t>
      </w:r>
      <w:r>
        <w:t xml:space="preserve"> </w:t>
      </w:r>
      <w:r>
        <w:t xml:space="preserve">South Africa Johannesburg</w:t>
      </w:r>
      <w:r>
        <w:t xml:space="preserve"> </w:t>
      </w:r>
      <w:r>
        <w:t xml:space="preserve">or the broader Gauteng Province.</w:t>
      </w:r>
    </w:p>
    <w:p>
      <w:pPr>
        <w:numPr>
          <w:ilvl w:val="0"/>
          <w:numId w:val="1001"/>
        </w:numPr>
        <w:pStyle w:val="Compact"/>
      </w:pPr>
      <w:r>
        <w:t xml:space="preserve">Dispute Resolution: Any dispute arising from this</w:t>
      </w:r>
      <w:r>
        <w:t xml:space="preserve"> </w:t>
      </w:r>
      <w:r>
        <w:t xml:space="preserve">Quotation Estimate</w:t>
      </w:r>
      <w:r>
        <w:t xml:space="preserve"> </w:t>
      </w:r>
      <w:r>
        <w:t xml:space="preserve">shall first be referred to mediation in Johannesburg, South Africa, in accordance with the Arbitration Act, 1965. Should mediation fail, the matter shall be referred to the High Court of South Africa, Gauteng Division, Johannesburg.</w:t>
      </w:r>
    </w:p>
    <w:p>
      <w:pPr>
        <w:numPr>
          <w:ilvl w:val="0"/>
          <w:numId w:val="1001"/>
        </w:numPr>
        <w:pStyle w:val="Compact"/>
      </w:pPr>
      <w:r>
        <w:t xml:space="preserve">This quotation does not constitute a binding contract until a formal service-level agreement (SLA) is executed by both parties. Acceptance of this</w:t>
      </w:r>
      <w:r>
        <w:t xml:space="preserve"> </w:t>
      </w:r>
      <w:r>
        <w:t xml:space="preserve">Quotation Estimate</w:t>
      </w:r>
      <w:r>
        <w:t xml:space="preserve"> </w:t>
      </w:r>
      <w:r>
        <w:t xml:space="preserve">is indicated by the signature below.</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named</w:t>
      </w:r>
      <w:r>
        <w:t xml:space="preserve"> </w:t>
      </w:r>
      <w:r>
        <w:t xml:space="preserve">Politician</w:t>
      </w:r>
      <w:r>
        <w:t xml:space="preserve"> </w:t>
      </w:r>
      <w:r>
        <w:t xml:space="preserve">and their authorised campaign representatives. It is not transferable to any other individual, party, or political entity operating in</w:t>
      </w:r>
      <w:r>
        <w:t xml:space="preserve"> </w:t>
      </w:r>
      <w:r>
        <w:t xml:space="preserve">South Africa Johannesburg</w:t>
      </w:r>
      <w:r>
        <w:t xml:space="preserve"> </w:t>
      </w:r>
      <w:r>
        <w:t xml:space="preserve">or elsewhere in the Republic of South Africa. Any amendments to the scope of work must be submitted in writing and approved by both parties prior to implementation.</w:t>
      </w:r>
    </w:p>
    <w:bookmarkEnd w:id="23"/>
    <w:bookmarkStart w:id="24" w:name="acceptance"/>
    <w:p>
      <w:pPr>
        <w:pStyle w:val="Heading2"/>
      </w:pPr>
      <w:r>
        <w:t xml:space="preserve">4. Acceptance</w:t>
      </w:r>
    </w:p>
    <w:p>
      <w:pPr>
        <w:pStyle w:val="FirstParagraph"/>
      </w:pPr>
      <w:r>
        <w:t xml:space="preserve">By signing below, the</w:t>
      </w:r>
      <w:r>
        <w:t xml:space="preserve"> </w:t>
      </w:r>
      <w:r>
        <w:t xml:space="preserve">Politician</w:t>
      </w:r>
      <w:r>
        <w:t xml:space="preserve"> </w:t>
      </w:r>
      <w:r>
        <w:t xml:space="preserve">or their authorised representative confirms acceptance of this</w:t>
      </w:r>
      <w:r>
        <w:t xml:space="preserve"> </w:t>
      </w:r>
      <w:r>
        <w:t xml:space="preserve">Quotation Estimate</w:t>
      </w:r>
      <w:r>
        <w:t xml:space="preserve"> </w:t>
      </w:r>
      <w:r>
        <w:t xml:space="preserve">and agrees to the terms and conditions set forth herein. ProCivic Political Consultancy &amp; Event Management (Pty) Ltd confirms its commitment to delivering the services described with the highest standard of professional integrity in</w:t>
      </w:r>
      <w:r>
        <w:t xml:space="preserve"> </w:t>
      </w:r>
      <w:r>
        <w:t xml:space="preserve">South Africa Johannesburg</w:t>
      </w:r>
      <w:r>
        <w:t xml:space="preserve">.</w:t>
      </w:r>
    </w:p>
    <w:p>
      <w:pPr>
        <w:pStyle w:val="BodyText"/>
      </w:pPr>
      <w:r>
        <w:rPr>
          <w:bCs/>
          <w:b/>
        </w:rPr>
        <w:t xml:space="preserve">For and on behalf of the Politician:</w:t>
      </w:r>
    </w:p>
    <w:p>
      <w:pPr>
        <w:pStyle w:val="BodyText"/>
      </w:pPr>
      <w:r>
        <w:t xml:space="preserve">Name: Dr. Thabo M. Nkosi</w:t>
      </w:r>
      <w:r>
        <w:br/>
      </w:r>
      <w:r>
        <w:t xml:space="preserve">Signature: _________________________</w:t>
      </w:r>
      <w:r>
        <w:br/>
      </w:r>
      <w:r>
        <w:t xml:space="preserve">Date: _________________________</w:t>
      </w:r>
    </w:p>
    <w:p>
      <w:pPr>
        <w:pStyle w:val="BodyText"/>
      </w:pPr>
      <w:r>
        <w:rPr>
          <w:bCs/>
          <w:b/>
        </w:rPr>
        <w:t xml:space="preserve">For and on behalf of ProCivic Political Consultancy (Pty) Ltd:</w:t>
      </w:r>
    </w:p>
    <w:p>
      <w:pPr>
        <w:pStyle w:val="BodyText"/>
      </w:pPr>
      <w:r>
        <w:t xml:space="preserve">Name: Mrs. Lerato D. van der Merwe</w:t>
      </w:r>
      <w:r>
        <w:br/>
      </w:r>
      <w:r>
        <w:t xml:space="preserve">Designation: Managing Director</w:t>
      </w:r>
      <w:r>
        <w:br/>
      </w:r>
      <w:r>
        <w:t xml:space="preserve">Signature: _________________________</w:t>
      </w:r>
      <w:r>
        <w:br/>
      </w:r>
      <w:r>
        <w:t xml:space="preserve">Date: _________________________</w:t>
      </w:r>
    </w:p>
    <w:p>
      <w:pPr>
        <w:pStyle w:val="BodyText"/>
      </w:pPr>
      <w:r>
        <w:t xml:space="preserve">ProCivic Political Consultancy &amp; Event Management (Pty) Ltd | 142 Rivonia Road, Sandton, Johannesburg, 2196, South Africa</w:t>
      </w:r>
    </w:p>
    <w:p>
      <w:pPr>
        <w:pStyle w:val="BodyText"/>
      </w:pPr>
      <w:r>
        <w:t xml:space="preserve">This Quotation Estimate (Ref: QTE-JHB-2025-0487) is the property of ProCivic and is issued for the exclusive use of the named Politician. Unauthorised reproduction or distribution is prohibited.</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South Africa Johannesburg</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