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Political Services &amp; Advisory Solutions</w:t>
      </w:r>
    </w:p>
    <w:p>
      <w:pPr>
        <w:pStyle w:val="BodyText"/>
      </w:pPr>
      <w:r>
        <w:t xml:space="preserve">Seoul Metropolitan Office | South Korea</w:t>
      </w:r>
    </w:p>
    <w:p>
      <w:pPr>
        <w:pStyle w:val="BodyText"/>
      </w:pPr>
      <w:r>
        <w:t xml:space="preserve">Official Document</w:t>
      </w:r>
    </w:p>
    <w:bookmarkEnd w:id="20"/>
    <w:p>
      <w:pPr>
        <w:pStyle w:val="BodyText"/>
      </w:pPr>
      <w:r>
        <w:rPr>
          <w:bCs/>
          <w:b/>
        </w:rPr>
        <w:t xml:space="preserve">Quotation No.:</w:t>
      </w:r>
      <w:r>
        <w:t xml:space="preserve"> </w:t>
      </w:r>
      <w:r>
        <w:t xml:space="preserve">QTE-2025-SE-0487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Hanul Political Consulting Group</w:t>
      </w:r>
      <w:r>
        <w:br/>
      </w:r>
      <w:r>
        <w:rPr>
          <w:bCs/>
          <w:b/>
        </w:rPr>
        <w:t xml:space="preserve">Address:</w:t>
      </w:r>
      <w:r>
        <w:t xml:space="preserve"> </w:t>
      </w:r>
      <w:r>
        <w:t xml:space="preserve">123, Sejong-daero, Jung-gu, Seoul, South Korea</w:t>
      </w:r>
      <w:r>
        <w:br/>
      </w:r>
      <w:r>
        <w:rPr>
          <w:bCs/>
          <w:b/>
        </w:rPr>
        <w:t xml:space="preserve">Contact:</w:t>
      </w:r>
      <w:r>
        <w:t xml:space="preserve"> </w:t>
      </w:r>
      <w:r>
        <w:t xml:space="preserve">+82-2-555-0147</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The Honorable Candidate / Politician, National Assembly District 14, Seoul</w:t>
            </w:r>
          </w:p>
        </w:tc>
      </w:tr>
      <w:tr>
        <w:tc>
          <w:tcPr/>
          <w:p>
            <w:pPr>
              <w:pStyle w:val="Compact"/>
              <w:jc w:val="left"/>
            </w:pPr>
            <w:r>
              <w:rPr>
                <w:bCs/>
                <w:b/>
              </w:rPr>
              <w:t xml:space="preserve">Position:</w:t>
            </w:r>
          </w:p>
        </w:tc>
        <w:tc>
          <w:tcPr/>
          <w:p>
            <w:pPr>
              <w:pStyle w:val="Compact"/>
              <w:jc w:val="left"/>
            </w:pPr>
            <w:r>
              <w:t xml:space="preserve">Politician – Municipal &amp; National Campaign Operations, South Korea Seoul</w:t>
            </w:r>
          </w:p>
        </w:tc>
      </w:tr>
      <w:tr>
        <w:tc>
          <w:tcPr/>
          <w:p>
            <w:pPr>
              <w:pStyle w:val="Compact"/>
              <w:jc w:val="left"/>
            </w:pPr>
            <w:r>
              <w:rPr>
                <w:bCs/>
                <w:b/>
              </w:rPr>
              <w:t xml:space="preserve">Office Address:</w:t>
            </w:r>
          </w:p>
        </w:tc>
        <w:tc>
          <w:tcPr/>
          <w:p>
            <w:pPr>
              <w:pStyle w:val="Compact"/>
              <w:jc w:val="left"/>
            </w:pPr>
            <w:r>
              <w:t xml:space="preserve">456, Itaewon-ro, Yongsan-gu, Seoul, South Korea</w:t>
            </w:r>
          </w:p>
        </w:tc>
      </w:tr>
      <w:tr>
        <w:tc>
          <w:tcPr/>
          <w:p>
            <w:pPr>
              <w:pStyle w:val="Compact"/>
              <w:jc w:val="left"/>
            </w:pPr>
            <w:r>
              <w:rPr>
                <w:bCs/>
                <w:b/>
              </w:rPr>
              <w:t xml:space="preserve">Primary Contact:</w:t>
            </w:r>
          </w:p>
        </w:tc>
        <w:tc>
          <w:tcPr/>
          <w:p>
            <w:pPr>
              <w:pStyle w:val="Compact"/>
              <w:jc w:val="left"/>
            </w:pPr>
            <w:r>
              <w:t xml:space="preserve">Campaign Director, Office of the Politician</w:t>
            </w:r>
          </w:p>
        </w:tc>
      </w:tr>
    </w:tbl>
    <w:bookmarkEnd w:id="21"/>
    <w:bookmarkStart w:id="22" w:name="Xeb907c32626e18ba7f3cb25565ce8612e53175b"/>
    <w:p>
      <w:pPr>
        <w:pStyle w:val="Heading2"/>
      </w:pPr>
      <w:r>
        <w:t xml:space="preserve">Scope of Services – Politician Campaign &amp; Advisory Package</w:t>
      </w:r>
    </w:p>
    <w:p>
      <w:pPr>
        <w:pStyle w:val="FirstParagraph"/>
      </w:pPr>
      <w:r>
        <w:t xml:space="preserve">This Quotation Estimate has been prepared specifically for the Politician operating within the jurisdiction of South Korea Seoul, covering a comprehensive range of professional services required for electoral campaign management, public communications, policy advisory, and constituent engagement activities. All services outlined below are tailored to the unique political landscape of Seoul and comply with the National Election Commission regulations of the Republic of Korea.</w:t>
      </w:r>
    </w:p>
    <w:bookmarkEnd w:id="22"/>
    <w:bookmarkStart w:id="23"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Strategic Campaign Planning &amp; Political Advisory for the Politician in South Korea Seoul</w:t>
            </w:r>
          </w:p>
        </w:tc>
        <w:tc>
          <w:tcPr/>
          <w:p>
            <w:pPr>
              <w:pStyle w:val="Compact"/>
              <w:jc w:val="left"/>
            </w:pPr>
            <w:r>
              <w:t xml:space="preserve">120 days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Public Relations &amp; Media Relations Management for the Politician's public appearances in Seoul</w:t>
            </w:r>
          </w:p>
        </w:tc>
        <w:tc>
          <w:tcPr/>
          <w:p>
            <w:pPr>
              <w:pStyle w:val="Compact"/>
              <w:jc w:val="left"/>
            </w:pPr>
            <w:r>
              <w:t xml:space="preserve">120 days</w:t>
            </w:r>
          </w:p>
        </w:tc>
        <w:tc>
          <w:tcPr/>
          <w:p>
            <w:pPr>
              <w:pStyle w:val="Compact"/>
              <w:jc w:val="left"/>
            </w:pPr>
            <w:r>
              <w:t xml:space="preserve">620,000</w:t>
            </w:r>
          </w:p>
        </w:tc>
        <w:tc>
          <w:tcPr/>
          <w:p>
            <w:pPr>
              <w:pStyle w:val="Compact"/>
              <w:jc w:val="left"/>
            </w:pPr>
            <w:r>
              <w:t xml:space="preserve">74,400,000</w:t>
            </w:r>
          </w:p>
        </w:tc>
      </w:tr>
      <w:tr>
        <w:tc>
          <w:tcPr/>
          <w:p>
            <w:pPr>
              <w:pStyle w:val="Compact"/>
              <w:jc w:val="left"/>
            </w:pPr>
            <w:r>
              <w:t xml:space="preserve">03</w:t>
            </w:r>
          </w:p>
        </w:tc>
        <w:tc>
          <w:tcPr/>
          <w:p>
            <w:pPr>
              <w:pStyle w:val="Compact"/>
              <w:jc w:val="left"/>
            </w:pPr>
            <w:r>
              <w:t xml:space="preserve">Constituent Engagement &amp; Town Hall Event Coordination (South Korea Seoul districts)</w:t>
            </w:r>
          </w:p>
        </w:tc>
        <w:tc>
          <w:tcPr/>
          <w:p>
            <w:pPr>
              <w:pStyle w:val="Compact"/>
              <w:jc w:val="left"/>
            </w:pPr>
            <w:r>
              <w:t xml:space="preserve">24 events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04</w:t>
            </w:r>
          </w:p>
        </w:tc>
        <w:tc>
          <w:tcPr/>
          <w:p>
            <w:pPr>
              <w:pStyle w:val="Compact"/>
              <w:jc w:val="left"/>
            </w:pPr>
            <w:r>
              <w:t xml:space="preserve">Digital Campaign Management – Social Media, Website, and Online Advertising for the Politician</w:t>
            </w:r>
          </w:p>
        </w:tc>
        <w:tc>
          <w:tcPr/>
          <w:p>
            <w:pPr>
              <w:pStyle w:val="Compact"/>
              <w:jc w:val="left"/>
            </w:pPr>
            <w:r>
              <w:t xml:space="preserve">120 days</w:t>
            </w:r>
          </w:p>
        </w:tc>
        <w:tc>
          <w:tcPr/>
          <w:p>
            <w:pPr>
              <w:pStyle w:val="Compact"/>
              <w:jc w:val="left"/>
            </w:pPr>
            <w:r>
              <w:t xml:space="preserve">480,000</w:t>
            </w:r>
          </w:p>
        </w:tc>
        <w:tc>
          <w:tcPr/>
          <w:p>
            <w:pPr>
              <w:pStyle w:val="Compact"/>
              <w:jc w:val="left"/>
            </w:pPr>
            <w:r>
              <w:t xml:space="preserve">57,600,000</w:t>
            </w:r>
          </w:p>
        </w:tc>
      </w:tr>
      <w:tr>
        <w:tc>
          <w:tcPr/>
          <w:p>
            <w:pPr>
              <w:pStyle w:val="Compact"/>
              <w:jc w:val="left"/>
            </w:pPr>
            <w:r>
              <w:t xml:space="preserve">05</w:t>
            </w:r>
          </w:p>
        </w:tc>
        <w:tc>
          <w:tcPr/>
          <w:p>
            <w:pPr>
              <w:pStyle w:val="Compact"/>
              <w:jc w:val="left"/>
            </w:pPr>
            <w:r>
              <w:t xml:space="preserve">Policy Research &amp; Legislative Briefing Services for the Politician's legislative agenda</w:t>
            </w:r>
          </w:p>
        </w:tc>
        <w:tc>
          <w:tcPr/>
          <w:p>
            <w:pPr>
              <w:pStyle w:val="Compact"/>
              <w:jc w:val="left"/>
            </w:pPr>
            <w:r>
              <w:t xml:space="preserve">60 reports</w:t>
            </w:r>
          </w:p>
        </w:tc>
        <w:tc>
          <w:tcPr/>
          <w:p>
            <w:pPr>
              <w:pStyle w:val="Compact"/>
              <w:jc w:val="left"/>
            </w:pPr>
            <w:r>
              <w:t xml:space="preserve">950,000</w:t>
            </w:r>
          </w:p>
        </w:tc>
        <w:tc>
          <w:tcPr/>
          <w:p>
            <w:pPr>
              <w:pStyle w:val="Compact"/>
              <w:jc w:val="left"/>
            </w:pPr>
            <w:r>
              <w:t xml:space="preserve">57,000,000</w:t>
            </w:r>
          </w:p>
        </w:tc>
      </w:tr>
      <w:tr>
        <w:tc>
          <w:tcPr/>
          <w:p>
            <w:pPr>
              <w:pStyle w:val="Compact"/>
              <w:jc w:val="left"/>
            </w:pPr>
            <w:r>
              <w:t xml:space="preserve">06</w:t>
            </w:r>
          </w:p>
        </w:tc>
        <w:tc>
          <w:tcPr/>
          <w:p>
            <w:pPr>
              <w:pStyle w:val="Compact"/>
              <w:jc w:val="left"/>
            </w:pPr>
            <w:r>
              <w:t xml:space="preserve">Security &amp; Logistics Coordination for the Politician's travel and public events in Seoul</w:t>
            </w:r>
          </w:p>
        </w:tc>
        <w:tc>
          <w:tcPr/>
          <w:p>
            <w:pPr>
              <w:pStyle w:val="Compact"/>
              <w:jc w:val="left"/>
            </w:pPr>
            <w:r>
              <w:t xml:space="preserve">120 days</w:t>
            </w:r>
          </w:p>
        </w:tc>
        <w:tc>
          <w:tcPr/>
          <w:p>
            <w:pPr>
              <w:pStyle w:val="Compact"/>
              <w:jc w:val="left"/>
            </w:pPr>
            <w:r>
              <w:t xml:space="preserve">380,000</w:t>
            </w:r>
          </w:p>
        </w:tc>
        <w:tc>
          <w:tcPr/>
          <w:p>
            <w:pPr>
              <w:pStyle w:val="Compact"/>
              <w:jc w:val="left"/>
            </w:pPr>
            <w:r>
              <w:t xml:space="preserve">45,600,000</w:t>
            </w:r>
          </w:p>
        </w:tc>
      </w:tr>
      <w:tr>
        <w:tc>
          <w:tcPr/>
          <w:p>
            <w:pPr>
              <w:pStyle w:val="Compact"/>
              <w:jc w:val="left"/>
            </w:pPr>
            <w:r>
              <w:t xml:space="preserve">07</w:t>
            </w:r>
          </w:p>
        </w:tc>
        <w:tc>
          <w:tcPr/>
          <w:p>
            <w:pPr>
              <w:pStyle w:val="Compact"/>
              <w:jc w:val="left"/>
            </w:pPr>
            <w:r>
              <w:t xml:space="preserve">Voter Data Analytics &amp; Demographic Research – South Korea Seoul metropolitan area</w:t>
            </w:r>
          </w:p>
        </w:tc>
        <w:tc>
          <w:tcPr/>
          <w:p>
            <w:pPr>
              <w:pStyle w:val="Compact"/>
              <w:jc w:val="left"/>
            </w:pPr>
            <w:r>
              <w:t xml:space="preserve">1 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08</w:t>
            </w:r>
          </w:p>
        </w:tc>
        <w:tc>
          <w:tcPr/>
          <w:p>
            <w:pPr>
              <w:pStyle w:val="Compact"/>
              <w:jc w:val="left"/>
            </w:pPr>
            <w:r>
              <w:t xml:space="preserve">Debate Preparation, Speechwriting &amp; Rhetoric Coaching for the Politician</w:t>
            </w:r>
          </w:p>
        </w:tc>
        <w:tc>
          <w:tcPr/>
          <w:p>
            <w:pPr>
              <w:pStyle w:val="Compact"/>
              <w:jc w:val="left"/>
            </w:pPr>
            <w:r>
              <w:t xml:space="preserve">30 sessions</w:t>
            </w:r>
          </w:p>
        </w:tc>
        <w:tc>
          <w:tcPr/>
          <w:p>
            <w:pPr>
              <w:pStyle w:val="Compact"/>
              <w:jc w:val="left"/>
            </w:pPr>
            <w:r>
              <w:t xml:space="preserve">750,000</w:t>
            </w:r>
          </w:p>
        </w:tc>
        <w:tc>
          <w:tcPr/>
          <w:p>
            <w:pPr>
              <w:pStyle w:val="Compact"/>
              <w:jc w:val="left"/>
            </w:pPr>
            <w:r>
              <w:t xml:space="preserve">22,500,000</w:t>
            </w:r>
          </w:p>
        </w:tc>
      </w:tr>
      <w:tr>
        <w:tc>
          <w:tcPr/>
          <w:p>
            <w:pPr>
              <w:pStyle w:val="Compact"/>
              <w:jc w:val="left"/>
            </w:pPr>
            <w:r>
              <w:t xml:space="preserve">09</w:t>
            </w:r>
          </w:p>
        </w:tc>
        <w:tc>
          <w:tcPr/>
          <w:p>
            <w:pPr>
              <w:pStyle w:val="Compact"/>
              <w:jc w:val="left"/>
            </w:pPr>
            <w:r>
              <w:t xml:space="preserve">Compliance &amp; Legal Advisory – Election Law (South Korea) for the Politician's campaign</w:t>
            </w:r>
          </w:p>
        </w:tc>
        <w:tc>
          <w:tcPr/>
          <w:p>
            <w:pPr>
              <w:pStyle w:val="Compact"/>
              <w:jc w:val="left"/>
            </w:pPr>
            <w:r>
              <w:t xml:space="preserve">120 days</w:t>
            </w:r>
          </w:p>
        </w:tc>
        <w:tc>
          <w:tcPr/>
          <w:p>
            <w:pPr>
              <w:pStyle w:val="Compact"/>
              <w:jc w:val="left"/>
            </w:pPr>
            <w:r>
              <w:t xml:space="preserve">520,000</w:t>
            </w:r>
          </w:p>
        </w:tc>
        <w:tc>
          <w:tcPr/>
          <w:p>
            <w:pPr>
              <w:pStyle w:val="Compact"/>
              <w:jc w:val="left"/>
            </w:pPr>
            <w:r>
              <w:t xml:space="preserve">62,400,000</w:t>
            </w:r>
          </w:p>
        </w:tc>
      </w:tr>
      <w:tr>
        <w:tc>
          <w:tcPr/>
          <w:p>
            <w:pPr>
              <w:pStyle w:val="Compact"/>
              <w:jc w:val="left"/>
            </w:pPr>
            <w:r>
              <w:t xml:space="preserve">10</w:t>
            </w:r>
          </w:p>
        </w:tc>
        <w:tc>
          <w:tcPr/>
          <w:p>
            <w:pPr>
              <w:pStyle w:val="Compact"/>
              <w:jc w:val="left"/>
            </w:pPr>
            <w:r>
              <w:t xml:space="preserve">Volunteer Recruitment, Training &amp; Coordination – Seoul district teams</w:t>
            </w:r>
          </w:p>
        </w:tc>
        <w:tc>
          <w:tcPr/>
          <w:p>
            <w:pPr>
              <w:pStyle w:val="Compact"/>
              <w:jc w:val="left"/>
            </w:pPr>
            <w:r>
              <w:t xml:space="preserve">120 days</w:t>
            </w:r>
          </w:p>
        </w:tc>
        <w:tc>
          <w:tcPr/>
          <w:p>
            <w:pPr>
              <w:pStyle w:val="Compact"/>
              <w:jc w:val="left"/>
            </w:pPr>
            <w:r>
              <w:t xml:space="preserve">310,000</w:t>
            </w:r>
          </w:p>
        </w:tc>
        <w:tc>
          <w:tcPr/>
          <w:p>
            <w:pPr>
              <w:pStyle w:val="Compact"/>
              <w:jc w:val="left"/>
            </w:pPr>
            <w:r>
              <w:t xml:space="preserve">37,200,000</w:t>
            </w:r>
          </w:p>
        </w:tc>
      </w:tr>
      <w:tr>
        <w:tc>
          <w:tcPr>
            <w:gridSpan w:val="4"/>
          </w:tcPr>
          <w:p>
            <w:pPr>
              <w:pStyle w:val="Compact"/>
              <w:jc w:val="left"/>
            </w:pPr>
            <w:r>
              <w:t xml:space="preserve">TOTAL QUOTATION ESTIMATE (KRW)</w:t>
            </w:r>
          </w:p>
        </w:tc>
        <w:tc>
          <w:tcPr/>
          <w:p>
            <w:pPr>
              <w:pStyle w:val="Compact"/>
              <w:jc w:val="left"/>
            </w:pPr>
            <w:r>
              <w:t xml:space="preserve">562,500,000</w:t>
            </w:r>
          </w:p>
        </w:tc>
      </w:tr>
    </w:tbl>
    <w:bookmarkEnd w:id="23"/>
    <w:bookmarkStart w:id="24" w:name="payment-terms-conditions"/>
    <w:p>
      <w:pPr>
        <w:pStyle w:val="Heading2"/>
      </w:pPr>
      <w:r>
        <w:t xml:space="preserve">Payment Terms &amp; Conditions</w:t>
      </w:r>
    </w:p>
    <w:p>
      <w:pPr>
        <w:numPr>
          <w:ilvl w:val="0"/>
          <w:numId w:val="1001"/>
        </w:numPr>
        <w:pStyle w:val="Compact"/>
      </w:pPr>
      <w:r>
        <w:rPr>
          <w:bCs/>
          <w:b/>
        </w:rPr>
        <w:t xml:space="preserve">Payment Schedule:</w:t>
      </w:r>
      <w:r>
        <w:t xml:space="preserve"> </w:t>
      </w:r>
      <w:r>
        <w:t xml:space="preserve">This Quotation Estimate is structured in three installments. 40% upon contract execution, 35% at the 60-day milestone, and 25% upon final delivery of all services to the Politician's office in South Korea Seoul.</w:t>
      </w:r>
    </w:p>
    <w:p>
      <w:pPr>
        <w:numPr>
          <w:ilvl w:val="0"/>
          <w:numId w:val="1001"/>
        </w:numPr>
        <w:pStyle w:val="Compact"/>
      </w:pPr>
      <w:r>
        <w:rPr>
          <w:bCs/>
          <w:b/>
        </w:rPr>
        <w:t xml:space="preserve">Currency:</w:t>
      </w:r>
      <w:r>
        <w:t xml:space="preserve"> </w:t>
      </w:r>
      <w:r>
        <w:t xml:space="preserve">All amounts are denominated in South Korean Won (KRW). Applicable VAT (10%) is included in the above Quotation Estimate totals.</w:t>
      </w:r>
    </w:p>
    <w:p>
      <w:pPr>
        <w:numPr>
          <w:ilvl w:val="0"/>
          <w:numId w:val="1001"/>
        </w:numPr>
        <w:pStyle w:val="Compact"/>
      </w:pPr>
      <w:r>
        <w:rPr>
          <w:bCs/>
          <w:b/>
        </w:rPr>
        <w:t xml:space="preserve">Validity:</w:t>
      </w:r>
      <w:r>
        <w:t xml:space="preserve"> </w:t>
      </w:r>
      <w:r>
        <w:t xml:space="preserve">This Quotation Estimate remains valid for thirty (30) calendar days from the date of issuance. After this period, pricing may be subject to revision based on market conditions in South Korea Seoul.</w:t>
      </w:r>
    </w:p>
    <w:p>
      <w:pPr>
        <w:numPr>
          <w:ilvl w:val="0"/>
          <w:numId w:val="1001"/>
        </w:numPr>
        <w:pStyle w:val="Compact"/>
      </w:pPr>
      <w:r>
        <w:rPr>
          <w:bCs/>
          <w:b/>
        </w:rPr>
        <w:t xml:space="preserve">Scope Changes:</w:t>
      </w:r>
      <w:r>
        <w:t xml:space="preserve"> </w:t>
      </w:r>
      <w:r>
        <w:t xml:space="preserve">Any modifications to the services rendered for the Politician must be documented in a written amendment to this Quotation Estimate and signed by both parties before additional work commences.</w:t>
      </w:r>
    </w:p>
    <w:p>
      <w:pPr>
        <w:numPr>
          <w:ilvl w:val="0"/>
          <w:numId w:val="1001"/>
        </w:numPr>
        <w:pStyle w:val="Compact"/>
      </w:pPr>
      <w:r>
        <w:rPr>
          <w:bCs/>
          <w:b/>
        </w:rPr>
        <w:t xml:space="preserve">Confidentiality:</w:t>
      </w:r>
      <w:r>
        <w:t xml:space="preserve"> </w:t>
      </w:r>
      <w:r>
        <w:t xml:space="preserve">All information pertaining to the Politician's campaign strategy, voter data, and internal communications shall be treated as strictly confidential in accordance with South Korean data protection regulations.</w:t>
      </w:r>
    </w:p>
    <w:p>
      <w:pPr>
        <w:numPr>
          <w:ilvl w:val="0"/>
          <w:numId w:val="1001"/>
        </w:numPr>
        <w:pStyle w:val="Compact"/>
      </w:pPr>
      <w:r>
        <w:rPr>
          <w:bCs/>
          <w:b/>
        </w:rPr>
        <w:t xml:space="preserve">Regulatory Compliance:</w:t>
      </w:r>
      <w:r>
        <w:t xml:space="preserve"> </w:t>
      </w:r>
      <w:r>
        <w:t xml:space="preserve">All services shall comply with the Political Parties Act, the Election Act, and the Political Funds Act of the Republic of Korea. The Politician's office in South Korea Seoul shall provide all necessary permits and approvals.</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Seoul, South Korea, in accordance with the laws of the Republic of Korea.</w:t>
      </w:r>
    </w:p>
    <w:bookmarkEnd w:id="24"/>
    <w:bookmarkStart w:id="25" w:name="acceptance-authorization"/>
    <w:p>
      <w:pPr>
        <w:pStyle w:val="Heading2"/>
      </w:pPr>
      <w:r>
        <w:t xml:space="preserve">Acceptance &amp; Authorization</w:t>
      </w:r>
    </w:p>
    <w:p>
      <w:pPr>
        <w:pStyle w:val="FirstParagraph"/>
      </w:pPr>
      <w:r>
        <w:t xml:space="preserve">By signing below, both parties acknowledge and agree to the terms, conditions, and pricing outlined in this Quotation Estimate for the Politician's professional services engagement in South Korea Seoul. This document constitutes a binding agreement upon full execution by both authorized representatives.</w:t>
      </w:r>
    </w:p>
    <w:p>
      <w:pPr>
        <w:pStyle w:val="BodyText"/>
      </w:pPr>
      <w:r>
        <w:rPr>
          <w:bCs/>
          <w:b/>
        </w:rPr>
        <w:t xml:space="preserve">Prepared By (Service Provider):</w:t>
      </w:r>
    </w:p>
    <w:p>
      <w:pPr>
        <w:pStyle w:val="BodyText"/>
      </w:pPr>
      <w:r>
        <w:t xml:space="preserve">Director, Hanul Political Consulting Group</w:t>
      </w:r>
    </w:p>
    <w:p>
      <w:pPr>
        <w:pStyle w:val="BodyText"/>
      </w:pPr>
      <w:r>
        <w:t xml:space="preserve">Signature &amp; Date</w:t>
      </w:r>
    </w:p>
    <w:p>
      <w:pPr>
        <w:pStyle w:val="BodyText"/>
      </w:pPr>
      <w:r>
        <w:rPr>
          <w:bCs/>
          <w:b/>
        </w:rPr>
        <w:t xml:space="preserve">Accepted By (Client – Politician's Office):</w:t>
      </w:r>
    </w:p>
    <w:p>
      <w:pPr>
        <w:pStyle w:val="BodyText"/>
      </w:pPr>
      <w:r>
        <w:t xml:space="preserve">Campaign Director, Office of the Politician, South Korea Seoul</w:t>
      </w:r>
    </w:p>
    <w:p>
      <w:pPr>
        <w:pStyle w:val="BodyText"/>
      </w:pPr>
      <w:r>
        <w:t xml:space="preserve">Signature &amp; Date</w:t>
      </w:r>
    </w:p>
    <w:p>
      <w:pPr>
        <w:pStyle w:val="BodyText"/>
      </w:pPr>
      <w:r>
        <w:t xml:space="preserve">Quotation Estimate No. QTE-2025-SE-0487 | Hanul Political Consulting Group | Seoul, South Korea</w:t>
      </w:r>
    </w:p>
    <w:p>
      <w:pPr>
        <w:pStyle w:val="BodyText"/>
      </w:pPr>
      <w:r>
        <w:t xml:space="preserve">This document is the property of the Politician's campaign office and the service provider. Unauthorized reproduction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South Korea Seoul</dc:title>
  <dc:creator/>
  <dc:language>en</dc:language>
  <cp:keywords/>
  <dcterms:created xsi:type="dcterms:W3CDTF">2026-10-10T02:02:54Z</dcterms:created>
  <dcterms:modified xsi:type="dcterms:W3CDTF">2026-10-10T02:02:54Z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