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Political</w:t>
      </w:r>
      <w:r>
        <w:t xml:space="preserve"> </w:t>
      </w:r>
      <w:r>
        <w:t xml:space="preserve">Consulting</w:t>
      </w:r>
      <w:r>
        <w:t xml:space="preserve"> </w:t>
      </w:r>
      <w:r>
        <w:t xml:space="preserve">Services</w:t>
      </w:r>
      <w:r>
        <w:t xml:space="preserve"> </w:t>
      </w:r>
      <w:r>
        <w:t xml:space="preserve">-</w:t>
      </w:r>
      <w:r>
        <w:t xml:space="preserve"> </w:t>
      </w:r>
      <w:r>
        <w:t xml:space="preserve">Barcelona,</w:t>
      </w:r>
      <w:r>
        <w:t xml:space="preserve"> </w:t>
      </w:r>
      <w:r>
        <w:t xml:space="preserve">Spain</w:t>
      </w:r>
    </w:p>
    <w:bookmarkStart w:id="20" w:name="quotation-estimate"/>
    <w:p>
      <w:pPr>
        <w:pStyle w:val="Heading1"/>
      </w:pPr>
      <w:r>
        <w:t xml:space="preserve">QUOTATION ESTIMATE</w:t>
      </w:r>
    </w:p>
    <w:p>
      <w:pPr>
        <w:pStyle w:val="FirstParagraph"/>
      </w:pPr>
      <w:r>
        <w:t xml:space="preserve">Professional Political Consulting &amp; Campaign Strategy Services</w:t>
      </w:r>
    </w:p>
    <w:p>
      <w:pPr>
        <w:pStyle w:val="BodyText"/>
      </w:pPr>
      <w:r>
        <w:t xml:space="preserve">Official Document — Barcelona, Spain</w:t>
      </w:r>
    </w:p>
    <w:bookmarkEnd w:id="20"/>
    <w:bookmarkStart w:id="21" w:name="prepared-by"/>
    <w:p>
      <w:pPr>
        <w:pStyle w:val="Heading3"/>
      </w:pPr>
      <w:r>
        <w:t xml:space="preserve">Prepared By</w:t>
      </w:r>
    </w:p>
    <w:p>
      <w:pPr>
        <w:pStyle w:val="FirstParagraph"/>
      </w:pPr>
      <w:r>
        <w:rPr>
          <w:bCs/>
          <w:b/>
        </w:rPr>
        <w:t xml:space="preserve">Estudio Político Méditerráneo S.L.</w:t>
      </w:r>
    </w:p>
    <w:p>
      <w:pPr>
        <w:pStyle w:val="BodyText"/>
      </w:pPr>
      <w:r>
        <w:t xml:space="preserve">Carrer de la Diputació 245, 3º 2ª</w:t>
      </w:r>
    </w:p>
    <w:p>
      <w:pPr>
        <w:pStyle w:val="BodyText"/>
      </w:pPr>
      <w:r>
        <w:t xml:space="preserve">08008 Barcelona, Spain</w:t>
      </w:r>
    </w:p>
    <w:p>
      <w:pPr>
        <w:pStyle w:val="BodyText"/>
      </w:pPr>
      <w:r>
        <w:t xml:space="preserve">NIF: B-65432109</w:t>
      </w:r>
    </w:p>
    <w:p>
      <w:pPr>
        <w:pStyle w:val="BodyText"/>
      </w:pPr>
      <w:r>
        <w:t xml:space="preserve">Tel: +34 93 456 78 90</w:t>
      </w:r>
    </w:p>
    <w:p>
      <w:pPr>
        <w:pStyle w:val="BodyText"/>
      </w:pPr>
      <w:r>
        <w:t xml:space="preserve">Email: info@estudiopolitico-med.com</w:t>
      </w:r>
    </w:p>
    <w:bookmarkEnd w:id="21"/>
    <w:bookmarkStart w:id="22" w:name="prepared-for"/>
    <w:p>
      <w:pPr>
        <w:pStyle w:val="Heading3"/>
      </w:pPr>
      <w:r>
        <w:t xml:space="preserve">Prepared For</w:t>
      </w:r>
    </w:p>
    <w:p>
      <w:pPr>
        <w:pStyle w:val="FirstParagraph"/>
      </w:pPr>
      <w:r>
        <w:rPr>
          <w:bCs/>
          <w:b/>
        </w:rPr>
        <w:t xml:space="preserve">Hon. Dr. Marc Vidal Solér</w:t>
      </w:r>
    </w:p>
    <w:p>
      <w:pPr>
        <w:pStyle w:val="BodyText"/>
      </w:pPr>
      <w:r>
        <w:t xml:space="preserve">Politician — Member of the Barcelona City Council</w:t>
      </w:r>
    </w:p>
    <w:p>
      <w:pPr>
        <w:pStyle w:val="BodyText"/>
      </w:pPr>
      <w:r>
        <w:t xml:space="preserve">Palau de la Generalitat</w:t>
      </w:r>
    </w:p>
    <w:p>
      <w:pPr>
        <w:pStyle w:val="BodyText"/>
      </w:pPr>
      <w:r>
        <w:t xml:space="preserve">Plaç de Sant Jaume, 1</w:t>
      </w:r>
    </w:p>
    <w:p>
      <w:pPr>
        <w:pStyle w:val="BodyText"/>
      </w:pPr>
      <w:r>
        <w:t xml:space="preserve">08002 Barcelona, Spain</w:t>
      </w:r>
    </w:p>
    <w:p>
      <w:pPr>
        <w:pStyle w:val="BodyText"/>
      </w:pPr>
      <w:r>
        <w:t xml:space="preserve">Ref: PV-2025-0047</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QTE-2025-BAR-01187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Project Reference:</w:t>
            </w:r>
          </w:p>
        </w:tc>
        <w:tc>
          <w:tcPr/>
          <w:p>
            <w:pPr>
              <w:pStyle w:val="Compact"/>
              <w:jc w:val="left"/>
            </w:pPr>
            <w:r>
              <w:t xml:space="preserve">Municipal Election Campaign 2026 — Barcelona</w:t>
            </w:r>
          </w:p>
        </w:tc>
      </w:tr>
      <w:tr>
        <w:tc>
          <w:tcPr/>
          <w:p>
            <w:pPr>
              <w:pStyle w:val="Compact"/>
              <w:jc w:val="left"/>
            </w:pPr>
            <w:r>
              <w:t xml:space="preserve">Currency:</w:t>
            </w:r>
          </w:p>
        </w:tc>
        <w:tc>
          <w:tcPr/>
          <w:p>
            <w:pPr>
              <w:pStyle w:val="Compact"/>
              <w:jc w:val="left"/>
            </w:pPr>
            <w:r>
              <w:t xml:space="preserve">Euro (EUR) — Spanish Tax Code (Ley General Tributaria)</w:t>
            </w:r>
          </w:p>
        </w:tc>
      </w:tr>
    </w:tbl>
    <w:bookmarkStart w:id="23" w:name="X0101656865e1e550ca99f39c5c84207e116f383"/>
    <w:p>
      <w:pPr>
        <w:pStyle w:val="Heading2"/>
      </w:pPr>
      <w:r>
        <w:t xml:space="preserve">Scope of Services — Quotation Estimate for Political Campaign Support</w:t>
      </w:r>
    </w:p>
    <w:p>
      <w:pPr>
        <w:pStyle w:val="FirstParagraph"/>
      </w:pPr>
      <w:r>
        <w:t xml:space="preserve">This Quotation Estimate is issued by Estudio Político Méditerráneo S.L. to the Hon. Dr. Marc Vidal Solér, a sitting Politician and elected representative on the Barcelona City Council (Ajuntament de Barcelona). The services outlined below are designed to support the Politician in preparing, executing, and managing a comprehensive municipal election campaign within the city of Barcelona, Spain, in accordance with the Spanish Electoral Law (Ley Orgánica 5/1985 del Régimen Electoral General) and the regulations of the Generalitat de Catalunya.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Deliverable / Output</w:t>
            </w:r>
          </w:p>
        </w:tc>
        <w:tc>
          <w:tcPr/>
          <w:p>
            <w:pPr>
              <w:pStyle w:val="Compact"/>
              <w:jc w:val="left"/>
            </w:pPr>
            <w:r>
              <w:t xml:space="preserve">Duration</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Strategic Political Consulting — Full campaign strategy development for the Politician, including voter segmentation analysis across the ten districts (districtes) of Barcelona, messaging architecture, and competitive positioning against rival candidates.</w:t>
            </w:r>
          </w:p>
        </w:tc>
        <w:tc>
          <w:tcPr/>
          <w:p>
            <w:pPr>
              <w:pStyle w:val="Compact"/>
              <w:jc w:val="left"/>
            </w:pPr>
            <w:r>
              <w:t xml:space="preserve">Strategic Plan Document (120+ pages)</w:t>
            </w:r>
          </w:p>
        </w:tc>
        <w:tc>
          <w:tcPr/>
          <w:p>
            <w:pPr>
              <w:pStyle w:val="Compact"/>
              <w:jc w:val="left"/>
            </w:pPr>
            <w:r>
              <w:t xml:space="preserve">Months 1–3</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Public Speaking &amp; Media Training — Personal coaching sessions for the Politician covering press conferences, television debates on Catalan and Spanish national networks, town hall meetings in neighbourhoods such as Gràcia, Eixample, and Sants-Montjuïc, and social media live appearances.</w:t>
            </w:r>
          </w:p>
        </w:tc>
        <w:tc>
          <w:tcPr/>
          <w:p>
            <w:pPr>
              <w:pStyle w:val="Compact"/>
              <w:jc w:val="left"/>
            </w:pPr>
            <w:r>
              <w:t xml:space="preserve">12 one-on-one sessions + 4 group workshops</w:t>
            </w:r>
          </w:p>
        </w:tc>
        <w:tc>
          <w:tcPr/>
          <w:p>
            <w:pPr>
              <w:pStyle w:val="Compact"/>
              <w:jc w:val="left"/>
            </w:pPr>
            <w:r>
              <w:t xml:space="preserve">Months 2–5</w:t>
            </w:r>
          </w:p>
        </w:tc>
        <w:tc>
          <w:tcPr/>
          <w:p>
            <w:pPr>
              <w:pStyle w:val="Compact"/>
              <w:jc w:val="left"/>
            </w:pPr>
            <w:r>
              <w:t xml:space="preserve">9,800.00</w:t>
            </w:r>
          </w:p>
        </w:tc>
      </w:tr>
      <w:tr>
        <w:tc>
          <w:tcPr/>
          <w:p>
            <w:pPr>
              <w:pStyle w:val="Compact"/>
              <w:jc w:val="left"/>
            </w:pPr>
            <w:r>
              <w:t xml:space="preserve">3</w:t>
            </w:r>
          </w:p>
        </w:tc>
        <w:tc>
          <w:tcPr/>
          <w:p>
            <w:pPr>
              <w:pStyle w:val="Compact"/>
              <w:jc w:val="left"/>
            </w:pPr>
            <w:r>
              <w:t xml:space="preserve">Digital Campaign Management — End-to-end management of the Politician's digital presence, including website development, SEO optimisation targeting Barcelona-specific keywords, paid social media advertising (Meta, X, LinkedIn), email marketing automation, and data analytics dashboards.</w:t>
            </w:r>
          </w:p>
        </w:tc>
        <w:tc>
          <w:tcPr/>
          <w:p>
            <w:pPr>
              <w:pStyle w:val="Compact"/>
              <w:jc w:val="left"/>
            </w:pPr>
            <w:r>
              <w:t xml:space="preserve">Full digital infrastructure + monthly reports</w:t>
            </w:r>
          </w:p>
        </w:tc>
        <w:tc>
          <w:tcPr/>
          <w:p>
            <w:pPr>
              <w:pStyle w:val="Compact"/>
              <w:jc w:val="left"/>
            </w:pPr>
            <w:r>
              <w:t xml:space="preserve">Months 1–8</w:t>
            </w:r>
          </w:p>
        </w:tc>
        <w:tc>
          <w:tcPr/>
          <w:p>
            <w:pPr>
              <w:pStyle w:val="Compact"/>
              <w:jc w:val="left"/>
            </w:pPr>
            <w:r>
              <w:t xml:space="preserve">22,400.00</w:t>
            </w:r>
          </w:p>
        </w:tc>
      </w:tr>
      <w:tr>
        <w:tc>
          <w:tcPr/>
          <w:p>
            <w:pPr>
              <w:pStyle w:val="Compact"/>
              <w:jc w:val="left"/>
            </w:pPr>
            <w:r>
              <w:t xml:space="preserve">4</w:t>
            </w:r>
          </w:p>
        </w:tc>
        <w:tc>
          <w:tcPr/>
          <w:p>
            <w:pPr>
              <w:pStyle w:val="Compact"/>
              <w:jc w:val="left"/>
            </w:pPr>
            <w:r>
              <w:t xml:space="preserve">Policy Research &amp; Manifesto Development — In-depth research and drafting of the Politician's electoral programme, covering housing policy in Barcelona, urban mobility (Bicing, TMB integration), economic development, and cultural heritage preservation, aligned with the 2026 municipal election platform.</w:t>
            </w:r>
          </w:p>
        </w:tc>
        <w:tc>
          <w:tcPr/>
          <w:p>
            <w:pPr>
              <w:pStyle w:val="Compact"/>
              <w:jc w:val="left"/>
            </w:pPr>
            <w:r>
              <w:t xml:space="preserve">Electoral Manifesto (80 pages) + 6 policy briefs</w:t>
            </w:r>
          </w:p>
        </w:tc>
        <w:tc>
          <w:tcPr/>
          <w:p>
            <w:pPr>
              <w:pStyle w:val="Compact"/>
              <w:jc w:val="left"/>
            </w:pPr>
            <w:r>
              <w:t xml:space="preserve">Months 3–6</w:t>
            </w:r>
          </w:p>
        </w:tc>
        <w:tc>
          <w:tcPr/>
          <w:p>
            <w:pPr>
              <w:pStyle w:val="Compact"/>
              <w:jc w:val="left"/>
            </w:pPr>
            <w:r>
              <w:t xml:space="preserve">14,200.00</w:t>
            </w:r>
          </w:p>
        </w:tc>
      </w:tr>
      <w:tr>
        <w:tc>
          <w:tcPr/>
          <w:p>
            <w:pPr>
              <w:pStyle w:val="Compact"/>
              <w:jc w:val="left"/>
            </w:pPr>
            <w:r>
              <w:t xml:space="preserve">5</w:t>
            </w:r>
          </w:p>
        </w:tc>
        <w:tc>
          <w:tcPr/>
          <w:p>
            <w:pPr>
              <w:pStyle w:val="Compact"/>
              <w:jc w:val="left"/>
            </w:pPr>
            <w:r>
              <w:t xml:space="preserve">Field Operations &amp; Canvassing Coordination — Planning and supervising door-to-door canvassing, street-level engagement events, and neighbourhood assemblies across all ten Barcelona districts. Includes recruitment and training of 200 volunteer canvassers.</w:t>
            </w:r>
          </w:p>
        </w:tc>
        <w:tc>
          <w:tcPr/>
          <w:p>
            <w:pPr>
              <w:pStyle w:val="Compact"/>
              <w:jc w:val="left"/>
            </w:pPr>
            <w:r>
              <w:t xml:space="preserve">Operations manual + weekly field reports</w:t>
            </w:r>
          </w:p>
        </w:tc>
        <w:tc>
          <w:tcPr/>
          <w:p>
            <w:pPr>
              <w:pStyle w:val="Compact"/>
              <w:jc w:val="left"/>
            </w:pPr>
            <w:r>
              <w:t xml:space="preserve">Months 4–8</w:t>
            </w:r>
          </w:p>
        </w:tc>
        <w:tc>
          <w:tcPr/>
          <w:p>
            <w:pPr>
              <w:pStyle w:val="Compact"/>
              <w:jc w:val="left"/>
            </w:pPr>
            <w:r>
              <w:t xml:space="preserve">16,700.00</w:t>
            </w:r>
          </w:p>
        </w:tc>
      </w:tr>
      <w:tr>
        <w:tc>
          <w:tcPr/>
          <w:p>
            <w:pPr>
              <w:pStyle w:val="Compact"/>
              <w:jc w:val="left"/>
            </w:pPr>
            <w:r>
              <w:t xml:space="preserve">6</w:t>
            </w:r>
          </w:p>
        </w:tc>
        <w:tc>
          <w:tcPr/>
          <w:p>
            <w:pPr>
              <w:pStyle w:val="Compact"/>
              <w:jc w:val="left"/>
            </w:pPr>
            <w:r>
              <w:t xml:space="preserve">Legal &amp; Compliance Advisory — Ongoing legal counsel to ensure all campaign activities comply with Spanish electoral law, Catalan regional regulations, data protection (GDPR / LOPDGDD), and political financing transparency requirements set by the Tribunal de Cuentas.</w:t>
            </w:r>
          </w:p>
        </w:tc>
        <w:tc>
          <w:tcPr/>
          <w:p>
            <w:pPr>
              <w:pStyle w:val="Compact"/>
              <w:jc w:val="left"/>
            </w:pPr>
            <w:r>
              <w:t xml:space="preserve">Monthly compliance reports + ad-hoc consultations</w:t>
            </w:r>
          </w:p>
        </w:tc>
        <w:tc>
          <w:tcPr/>
          <w:p>
            <w:pPr>
              <w:pStyle w:val="Compact"/>
              <w:jc w:val="left"/>
            </w:pPr>
            <w:r>
              <w:t xml:space="preserve">Months 1–9</w:t>
            </w:r>
          </w:p>
        </w:tc>
        <w:tc>
          <w:tcPr/>
          <w:p>
            <w:pPr>
              <w:pStyle w:val="Compact"/>
              <w:jc w:val="left"/>
            </w:pPr>
            <w:r>
              <w:t xml:space="preserve">7,500.00</w:t>
            </w:r>
          </w:p>
        </w:tc>
      </w:tr>
      <w:tr>
        <w:tc>
          <w:tcPr/>
          <w:p>
            <w:pPr>
              <w:pStyle w:val="Compact"/>
              <w:jc w:val="left"/>
            </w:pPr>
            <w:r>
              <w:t xml:space="preserve">7</w:t>
            </w:r>
          </w:p>
        </w:tc>
        <w:tc>
          <w:tcPr/>
          <w:p>
            <w:pPr>
              <w:pStyle w:val="Compact"/>
              <w:jc w:val="left"/>
            </w:pPr>
            <w:r>
              <w:t xml:space="preserve">Post-Election Transition Support — Advisory services for the Politician in the event of re-election or new mandate, including transition planning, stakeholder mapping with the Barcelona City Hall administration, and initial legislative agenda structuring.</w:t>
            </w:r>
          </w:p>
        </w:tc>
        <w:tc>
          <w:tcPr/>
          <w:p>
            <w:pPr>
              <w:pStyle w:val="Compact"/>
              <w:jc w:val="left"/>
            </w:pPr>
            <w:r>
              <w:t xml:space="preserve">Transition roadmap + 3 advisory sessions</w:t>
            </w:r>
          </w:p>
        </w:tc>
        <w:tc>
          <w:tcPr/>
          <w:p>
            <w:pPr>
              <w:pStyle w:val="Compact"/>
              <w:jc w:val="left"/>
            </w:pPr>
            <w:r>
              <w:t xml:space="preserve">Months 9–10</w:t>
            </w:r>
          </w:p>
        </w:tc>
        <w:tc>
          <w:tcPr/>
          <w:p>
            <w:pPr>
              <w:pStyle w:val="Compact"/>
              <w:jc w:val="left"/>
            </w:pPr>
            <w:r>
              <w:t xml:space="preserve">6,300.00</w:t>
            </w:r>
          </w:p>
        </w:tc>
      </w:tr>
    </w:tbl>
    <w:p>
      <w:pPr>
        <w:pStyle w:val="BodyText"/>
      </w:pPr>
      <w:r>
        <w:t xml:space="preserve">Subtotal:</w:t>
      </w:r>
      <w:r>
        <w:t xml:space="preserve"> </w:t>
      </w:r>
      <w:r>
        <w:t xml:space="preserve">€ 95,400.00</w:t>
      </w:r>
    </w:p>
    <w:p>
      <w:pPr>
        <w:pStyle w:val="BodyText"/>
      </w:pPr>
      <w:r>
        <w:t xml:space="preserve">VAT (IVA) — 21% (Spanish standard rate):</w:t>
      </w:r>
      <w:r>
        <w:t xml:space="preserve"> </w:t>
      </w:r>
      <w:r>
        <w:t xml:space="preserve">€ 19,984.00</w:t>
      </w:r>
    </w:p>
    <w:p>
      <w:pPr>
        <w:pStyle w:val="BodyText"/>
      </w:pPr>
      <w:r>
        <w:t xml:space="preserve">TOTAL QUOTATION ESTIMATE:</w:t>
      </w:r>
      <w:r>
        <w:t xml:space="preserve"> </w:t>
      </w:r>
      <w:r>
        <w:t xml:space="preserve">€ 115,384.00</w:t>
      </w:r>
    </w:p>
    <w:bookmarkEnd w:id="23"/>
    <w:bookmarkStart w:id="24" w:name="X06f751c0fef37426aad28df54ec1acd620508e5"/>
    <w:p>
      <w:pPr>
        <w:pStyle w:val="Heading2"/>
      </w:pPr>
      <w:r>
        <w:t xml:space="preserve">Terms &amp; Conditions of This Quotation Estimate</w:t>
      </w:r>
    </w:p>
    <w:p>
      <w:pPr>
        <w:numPr>
          <w:ilvl w:val="0"/>
          <w:numId w:val="1001"/>
        </w:numPr>
        <w:pStyle w:val="Compact"/>
      </w:pPr>
      <w:r>
        <w:t xml:space="preserve">This Quotation Estimate is valid for a period of ninety (90) calendar days from the date of issue. After this period, all prices and service terms are subject to revision by Estudio Político Méditerráneo S.L.</w:t>
      </w:r>
    </w:p>
    <w:p>
      <w:pPr>
        <w:numPr>
          <w:ilvl w:val="0"/>
          <w:numId w:val="1001"/>
        </w:numPr>
        <w:pStyle w:val="Compact"/>
      </w:pPr>
      <w:r>
        <w:t xml:space="preserve">Payment terms: 30% advance upon acceptance of this Quotation Estimate, 40% upon completion of the mid-campaign milestone (Month 5), and 30% upon final delivery of all services. All payments shall be made via bank transfer to the account specified in the accompanying invoice, in accordance with Spanish commercial law.</w:t>
      </w:r>
    </w:p>
    <w:p>
      <w:pPr>
        <w:numPr>
          <w:ilvl w:val="0"/>
          <w:numId w:val="1001"/>
        </w:numPr>
        <w:pStyle w:val="Compact"/>
      </w:pPr>
      <w:r>
        <w:t xml:space="preserve">All services are to be performed within the municipality of Barcelona, Spain, and in compliance with the Ley Orgánica 5/1985 del Régimen Electoral General, the Estatut d'Autonomia de Catalunya, and applicable local ordinances of the Ajuntament de Barcelona.</w:t>
      </w:r>
    </w:p>
    <w:p>
      <w:pPr>
        <w:numPr>
          <w:ilvl w:val="0"/>
          <w:numId w:val="1001"/>
        </w:numPr>
        <w:pStyle w:val="Compact"/>
      </w:pPr>
      <w:r>
        <w:t xml:space="preserve">The Politician (Hon. Dr. Marc Vidal Solér) shall provide timely access to all necessary information, credentials, and authorisations required for the execution of the services described herein. Delays caused by the client shall not extend the project timeline without a written amendment to this Quotation Estimate.</w:t>
      </w:r>
    </w:p>
    <w:p>
      <w:pPr>
        <w:numPr>
          <w:ilvl w:val="0"/>
          <w:numId w:val="1001"/>
        </w:numPr>
        <w:pStyle w:val="Compact"/>
      </w:pPr>
      <w:r>
        <w:t xml:space="preserve">Confidentiality: All strategic documents, voter data, and internal communications generated under this engagement are classified as strictly confidential. Both parties agree to a mutual non-disclosure obligation for a period of three (3) years following the conclusion of the services, in line with Spanish data protection legislation.</w:t>
      </w:r>
    </w:p>
    <w:p>
      <w:pPr>
        <w:numPr>
          <w:ilvl w:val="0"/>
          <w:numId w:val="1001"/>
        </w:numPr>
        <w:pStyle w:val="Compact"/>
      </w:pPr>
      <w:r>
        <w:t xml:space="preserve">Any modifications to the scope of work must be agreed upon in writing via a formal amendment to this Quotation Estimate. Unauthorised changes to the service deliverables will not be covered under the original pricing.</w:t>
      </w:r>
    </w:p>
    <w:p>
      <w:pPr>
        <w:numPr>
          <w:ilvl w:val="0"/>
          <w:numId w:val="1001"/>
        </w:numPr>
        <w:pStyle w:val="Compact"/>
      </w:pPr>
      <w:r>
        <w:t xml:space="preserve">This Quotation Estimate does not constitute a binding contract until both parties have signed and dated the document. Upon mutual signature, it shall serve as the governing agreement for the engagement.</w:t>
      </w:r>
    </w:p>
    <w:p>
      <w:pPr>
        <w:numPr>
          <w:ilvl w:val="0"/>
          <w:numId w:val="1001"/>
        </w:numPr>
        <w:pStyle w:val="Compact"/>
      </w:pPr>
      <w:r>
        <w:t xml:space="preserve">Governing law: This Quotation Estimate and any disputes arising from it shall be governed by the laws of Spain, with exclusive jurisdiction of the courts of Barcelona, Spain.</w:t>
      </w:r>
    </w:p>
    <w:p>
      <w:pPr>
        <w:pStyle w:val="FirstParagraph"/>
      </w:pPr>
      <w:r>
        <w:rPr>
          <w:bCs/>
          <w:b/>
        </w:rPr>
        <w:t xml:space="preserve">For Estudio Político Méditerráneo S.L.</w:t>
      </w:r>
    </w:p>
    <w:p>
      <w:pPr>
        <w:pStyle w:val="BodyText"/>
      </w:pPr>
      <w:r>
        <w:t xml:space="preserve">Laia Ferrer Camps</w:t>
      </w:r>
    </w:p>
    <w:p>
      <w:pPr>
        <w:pStyle w:val="BodyText"/>
      </w:pPr>
      <w:r>
        <w:t xml:space="preserve">Managing Director</w:t>
      </w:r>
    </w:p>
    <w:p>
      <w:pPr>
        <w:pStyle w:val="BodyText"/>
      </w:pPr>
      <w:r>
        <w:t xml:space="preserve">Date: _______________</w:t>
      </w:r>
    </w:p>
    <w:p>
      <w:pPr>
        <w:pStyle w:val="BodyText"/>
      </w:pPr>
      <w:r>
        <w:rPr>
          <w:bCs/>
          <w:b/>
        </w:rPr>
        <w:t xml:space="preserve">For the Politician (Client)</w:t>
      </w:r>
    </w:p>
    <w:p>
      <w:pPr>
        <w:pStyle w:val="BodyText"/>
      </w:pPr>
      <w:r>
        <w:t xml:space="preserve">Hon. Dr. Marc Vidal Solér</w:t>
      </w:r>
    </w:p>
    <w:p>
      <w:pPr>
        <w:pStyle w:val="BodyText"/>
      </w:pPr>
      <w:r>
        <w:t xml:space="preserve">Barcelona City Council</w:t>
      </w:r>
    </w:p>
    <w:p>
      <w:pPr>
        <w:pStyle w:val="BodyText"/>
      </w:pPr>
      <w:r>
        <w:t xml:space="preserve">Date: _______________</w:t>
      </w:r>
    </w:p>
    <w:p>
      <w:pPr>
        <w:pStyle w:val="BodyText"/>
      </w:pPr>
      <w:r>
        <w:t xml:space="preserve">Quotation Estimate No. QTE-2025-BAR-01187 — Estudio Político Méditerráneo S.L. — Barcelona, Spain</w:t>
      </w:r>
    </w:p>
    <w:p>
      <w:pPr>
        <w:pStyle w:val="BodyText"/>
      </w:pPr>
      <w:r>
        <w:t xml:space="preserve">This document is issued in accordance with Spanish commercial and electoral regulations. © 2025.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Political Consulting Services - Barcelona, Spain</dc:title>
  <dc:creator/>
  <dc:language>en</dc:language>
  <cp:keywords/>
  <dcterms:created xsi:type="dcterms:W3CDTF">2026-10-10T02:37:41Z</dcterms:created>
  <dcterms:modified xsi:type="dcterms:W3CDTF">2026-10-10T02:37:41Z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