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Political Consultancy &amp; Campaign Management Services</w:t>
      </w:r>
    </w:p>
    <w:p>
      <w:pPr>
        <w:pStyle w:val="BodyText"/>
      </w:pPr>
      <w:r>
        <w:t xml:space="preserve">Ref: QE/SLC/2025/0472 | Issued in Sri Lanka Colombo</w:t>
      </w:r>
    </w:p>
    <w:bookmarkEnd w:id="20"/>
    <w:bookmarkStart w:id="21" w:name="prepared-by"/>
    <w:p>
      <w:pPr>
        <w:pStyle w:val="Heading3"/>
      </w:pPr>
      <w:r>
        <w:t xml:space="preserve">Prepared By</w:t>
      </w:r>
    </w:p>
    <w:p>
      <w:pPr>
        <w:pStyle w:val="FirstParagraph"/>
      </w:pPr>
      <w:r>
        <w:rPr>
          <w:bCs/>
          <w:b/>
        </w:rPr>
        <w:t xml:space="preserve">Strategic Political Advisory Lanka (Pvt) Ltd.</w:t>
      </w:r>
    </w:p>
    <w:p>
      <w:pPr>
        <w:pStyle w:val="BodyText"/>
      </w:pPr>
      <w:r>
        <w:t xml:space="preserve">Level 12, World Trade Centre, 100 Galle Road</w:t>
      </w:r>
    </w:p>
    <w:p>
      <w:pPr>
        <w:pStyle w:val="BodyText"/>
      </w:pPr>
      <w:r>
        <w:t xml:space="preserve">Colombo 03, Sri Lanka</w:t>
      </w:r>
    </w:p>
    <w:p>
      <w:pPr>
        <w:pStyle w:val="BodyText"/>
      </w:pPr>
      <w:r>
        <w:t xml:space="preserve">Tel: +94 11 245 6789</w:t>
      </w:r>
    </w:p>
    <w:p>
      <w:pPr>
        <w:pStyle w:val="BodyText"/>
      </w:pPr>
      <w:r>
        <w:t xml:space="preserve">Email: quotations@spalk.lk</w:t>
      </w:r>
    </w:p>
    <w:p>
      <w:pPr>
        <w:pStyle w:val="BodyText"/>
      </w:pPr>
      <w:r>
        <w:t xml:space="preserve">Reg. No: PV001234567</w:t>
      </w:r>
    </w:p>
    <w:bookmarkEnd w:id="21"/>
    <w:bookmarkStart w:id="22" w:name="prepared-for"/>
    <w:p>
      <w:pPr>
        <w:pStyle w:val="Heading3"/>
      </w:pPr>
      <w:r>
        <w:t xml:space="preserve">Prepared For</w:t>
      </w:r>
    </w:p>
    <w:p>
      <w:pPr>
        <w:pStyle w:val="FirstParagraph"/>
      </w:pPr>
      <w:r>
        <w:rPr>
          <w:bCs/>
          <w:b/>
        </w:rPr>
        <w:t xml:space="preserve">Hon. Dr. R. A. Perera</w:t>
      </w:r>
    </w:p>
    <w:p>
      <w:pPr>
        <w:pStyle w:val="BodyText"/>
      </w:pPr>
      <w:r>
        <w:t xml:space="preserve">Member of Parliament, Colombo District</w:t>
      </w:r>
    </w:p>
    <w:p>
      <w:pPr>
        <w:pStyle w:val="BodyText"/>
      </w:pPr>
      <w:r>
        <w:t xml:space="preserve">Parliamentary Office, 211 Sir James Peiris Mawatha</w:t>
      </w:r>
    </w:p>
    <w:p>
      <w:pPr>
        <w:pStyle w:val="BodyText"/>
      </w:pPr>
      <w:r>
        <w:t xml:space="preserve">Colombo 01, Sri Lanka</w:t>
      </w:r>
    </w:p>
    <w:p>
      <w:pPr>
        <w:pStyle w:val="BodyText"/>
      </w:pPr>
      <w:r>
        <w:t xml:space="preserve">Tel: +94 11 230 4567</w:t>
      </w:r>
    </w:p>
    <w:p>
      <w:pPr>
        <w:pStyle w:val="BodyText"/>
      </w:pPr>
      <w:r>
        <w:t xml:space="preserve">Email: office@parl.colombo.lk</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QE/SLC/2025/0472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Currency:</w:t>
      </w:r>
      <w:r>
        <w:t xml:space="preserve"> </w:t>
      </w:r>
      <w:r>
        <w:t xml:space="preserve">Sri Lankan Rupees (LKR)</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2026 Parliamentary Election Campaign</w:t>
      </w:r>
    </w:p>
    <w:p>
      <w:pPr>
        <w:pStyle w:val="BodyText"/>
      </w:pPr>
      <w:r>
        <w:rPr>
          <w:bCs/>
          <w:b/>
        </w:rPr>
        <w:t xml:space="preserve">Constituency:</w:t>
      </w:r>
      <w:r>
        <w:t xml:space="preserve"> </w:t>
      </w:r>
      <w:r>
        <w:t xml:space="preserve">Colombo District, Sri Lanka</w:t>
      </w:r>
    </w:p>
    <w:p>
      <w:pPr>
        <w:pStyle w:val="BodyText"/>
      </w:pPr>
      <w:r>
        <w:rPr>
          <w:bCs/>
          <w:b/>
        </w:rPr>
        <w:t xml:space="preserve">Duration:</w:t>
      </w:r>
      <w:r>
        <w:t xml:space="preserve"> </w:t>
      </w:r>
      <w:r>
        <w:t xml:space="preserve">12 months (July 2025 – June 2026)</w:t>
      </w:r>
    </w:p>
    <w:p>
      <w:pPr>
        <w:pStyle w:val="BodyText"/>
      </w:pPr>
      <w:r>
        <w:rPr>
          <w:bCs/>
          <w:b/>
        </w:rPr>
        <w:t xml:space="preserve">Scope:</w:t>
      </w:r>
      <w:r>
        <w:t xml:space="preserve"> </w:t>
      </w:r>
      <w:r>
        <w:t xml:space="preserve">Full-spectrum Politician campaign support</w:t>
      </w:r>
    </w:p>
    <w:bookmarkEnd w:id="24"/>
    <w:p>
      <w:pPr>
        <w:pStyle w:val="BodyText"/>
      </w:pPr>
      <w:r>
        <w:t xml:space="preserve">Scope of Services &amp; Itemized Quotation Estimate</w:t>
      </w:r>
    </w:p>
    <w:p>
      <w:pPr>
        <w:pStyle w:val="BodyText"/>
      </w:pPr>
      <w:r>
        <w:t xml:space="preserve">This Quotation Estimate outlines the comprehensive professional services to be rendered to the Politician, Hon. Dr. R. A. Perera, for the upcoming 2026 Parliamentary Election in the Colombo District of Sri Lanka. All services are designed to support the Politician's public mandate, policy communication, and electoral strategy in accordance with the Sri Lanka Election Commission regulations.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(LKR)</w:t>
            </w:r>
          </w:p>
        </w:tc>
        <w:tc>
          <w:tcPr/>
          <w:p>
            <w:pPr>
              <w:pStyle w:val="Compact"/>
              <w:jc w:val="left"/>
            </w:pPr>
            <w:r>
              <w:t xml:space="preserve">Total Amount (LKR)</w:t>
            </w:r>
          </w:p>
        </w:tc>
      </w:tr>
      <w:tr>
        <w:tc>
          <w:tcPr/>
          <w:p>
            <w:pPr>
              <w:pStyle w:val="Compact"/>
              <w:jc w:val="left"/>
            </w:pPr>
            <w:r>
              <w:t xml:space="preserve">01</w:t>
            </w:r>
          </w:p>
        </w:tc>
        <w:tc>
          <w:tcPr/>
          <w:p>
            <w:pPr>
              <w:pStyle w:val="Compact"/>
              <w:jc w:val="left"/>
            </w:pPr>
            <w:r>
              <w:rPr>
                <w:bCs/>
                <w:b/>
              </w:rPr>
              <w:t xml:space="preserve">Political Strategy &amp; Campaign Planning</w:t>
            </w:r>
            <w:r>
              <w:t xml:space="preserve"> </w:t>
            </w:r>
            <w:r>
              <w:t xml:space="preserve">– Development of a comprehensive 12-month campaign roadmap for the Politician, including voter segmentation analysis across Colombo District, messaging frameworks, and electoral positioning strategy aligned with Sri Lankan political dynamics.</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rPr>
                <w:bCs/>
                <w:b/>
              </w:rPr>
              <w:t xml:space="preserve">Public Speaking &amp; Oratory Coaching</w:t>
            </w:r>
            <w:r>
              <w:t xml:space="preserve"> </w:t>
            </w:r>
            <w:r>
              <w:t xml:space="preserve">– Weekly sessions to refine the Politician's public address skills, debate preparation, and media interview techniques. Includes mock town halls and constituency meeting rehearsals in Colombo.</w:t>
            </w:r>
          </w:p>
        </w:tc>
        <w:tc>
          <w:tcPr/>
          <w:p>
            <w:pPr>
              <w:pStyle w:val="Compact"/>
              <w:jc w:val="left"/>
            </w:pPr>
            <w:r>
              <w:t xml:space="preserve">48 sessions</w:t>
            </w:r>
          </w:p>
        </w:tc>
        <w:tc>
          <w:tcPr/>
          <w:p>
            <w:pPr>
              <w:pStyle w:val="Compact"/>
              <w:jc w:val="left"/>
            </w:pPr>
            <w:r>
              <w:t xml:space="preserve">45,000.00</w:t>
            </w:r>
          </w:p>
        </w:tc>
        <w:tc>
          <w:tcPr/>
          <w:p>
            <w:pPr>
              <w:pStyle w:val="Compact"/>
              <w:jc w:val="left"/>
            </w:pPr>
            <w:r>
              <w:t xml:space="preserve">2,160,000.00</w:t>
            </w:r>
          </w:p>
        </w:tc>
      </w:tr>
      <w:tr>
        <w:tc>
          <w:tcPr/>
          <w:p>
            <w:pPr>
              <w:pStyle w:val="Compact"/>
              <w:jc w:val="left"/>
            </w:pPr>
            <w:r>
              <w:t xml:space="preserve">03</w:t>
            </w:r>
          </w:p>
        </w:tc>
        <w:tc>
          <w:tcPr/>
          <w:p>
            <w:pPr>
              <w:pStyle w:val="Compact"/>
              <w:jc w:val="left"/>
            </w:pPr>
            <w:r>
              <w:rPr>
                <w:bCs/>
                <w:b/>
              </w:rPr>
              <w:t xml:space="preserve">Media Relations &amp; Public Communications</w:t>
            </w:r>
            <w:r>
              <w:t xml:space="preserve"> </w:t>
            </w:r>
            <w:r>
              <w:t xml:space="preserve">– Management of all press interactions, media briefings, newspaper op-ed placements, and digital content strategy for the Politician. Includes a dedicated press officer stationed in Colombo.</w:t>
            </w:r>
          </w:p>
        </w:tc>
        <w:tc>
          <w:tcPr/>
          <w:p>
            <w:pPr>
              <w:pStyle w:val="Compact"/>
              <w:jc w:val="left"/>
            </w:pPr>
            <w:r>
              <w:t xml:space="preserve">12 months</w:t>
            </w:r>
          </w:p>
        </w:tc>
        <w:tc>
          <w:tcPr/>
          <w:p>
            <w:pPr>
              <w:pStyle w:val="Compact"/>
              <w:jc w:val="left"/>
            </w:pPr>
            <w:r>
              <w:t xml:space="preserve">620,000.00</w:t>
            </w:r>
          </w:p>
        </w:tc>
        <w:tc>
          <w:tcPr/>
          <w:p>
            <w:pPr>
              <w:pStyle w:val="Compact"/>
              <w:jc w:val="left"/>
            </w:pPr>
            <w:r>
              <w:t xml:space="preserve">7,440,000.00</w:t>
            </w:r>
          </w:p>
        </w:tc>
      </w:tr>
      <w:tr>
        <w:tc>
          <w:tcPr/>
          <w:p>
            <w:pPr>
              <w:pStyle w:val="Compact"/>
              <w:jc w:val="left"/>
            </w:pPr>
            <w:r>
              <w:t xml:space="preserve">04</w:t>
            </w:r>
          </w:p>
        </w:tc>
        <w:tc>
          <w:tcPr/>
          <w:p>
            <w:pPr>
              <w:pStyle w:val="Compact"/>
              <w:jc w:val="left"/>
            </w:pPr>
            <w:r>
              <w:rPr>
                <w:bCs/>
                <w:b/>
              </w:rPr>
              <w:t xml:space="preserve">Digital Campaign &amp; Social Media Management</w:t>
            </w:r>
            <w:r>
              <w:t xml:space="preserve"> </w:t>
            </w:r>
            <w:r>
              <w:t xml:space="preserve">– End-to-end management of the Politician's social media presence (Facebook, X, YouTube, TikTok), digital advertising campaigns targeting Colombo voters, SEO for policy pages, and online reputation management.</w:t>
            </w:r>
          </w:p>
        </w:tc>
        <w:tc>
          <w:tcPr/>
          <w:p>
            <w:pPr>
              <w:pStyle w:val="Compact"/>
              <w:jc w:val="left"/>
            </w:pPr>
            <w:r>
              <w:t xml:space="preserve">12 months</w:t>
            </w:r>
          </w:p>
        </w:tc>
        <w:tc>
          <w:tcPr/>
          <w:p>
            <w:pPr>
              <w:pStyle w:val="Compact"/>
              <w:jc w:val="left"/>
            </w:pPr>
            <w:r>
              <w:t xml:space="preserve">480,000.00</w:t>
            </w:r>
          </w:p>
        </w:tc>
        <w:tc>
          <w:tcPr/>
          <w:p>
            <w:pPr>
              <w:pStyle w:val="Compact"/>
              <w:jc w:val="left"/>
            </w:pPr>
            <w:r>
              <w:t xml:space="preserve">5,760,000.00</w:t>
            </w:r>
          </w:p>
        </w:tc>
      </w:tr>
      <w:tr>
        <w:tc>
          <w:tcPr/>
          <w:p>
            <w:pPr>
              <w:pStyle w:val="Compact"/>
              <w:jc w:val="left"/>
            </w:pPr>
            <w:r>
              <w:t xml:space="preserve">05</w:t>
            </w:r>
          </w:p>
        </w:tc>
        <w:tc>
          <w:tcPr/>
          <w:p>
            <w:pPr>
              <w:pStyle w:val="Compact"/>
              <w:jc w:val="left"/>
            </w:pPr>
            <w:r>
              <w:rPr>
                <w:bCs/>
                <w:b/>
              </w:rPr>
              <w:t xml:space="preserve">Constituency Outreach &amp; Ground Operations</w:t>
            </w:r>
            <w:r>
              <w:t xml:space="preserve"> </w:t>
            </w:r>
            <w:r>
              <w:t xml:space="preserve">– Coordination of 200+ door-to-door voter engagement activities, 40 public rallies, 60 ward-level meetings, and 15 community service events across Colombo District. Includes logistics, venue booking, and volunteer management.</w:t>
            </w:r>
          </w:p>
        </w:tc>
        <w:tc>
          <w:tcPr/>
          <w:p>
            <w:pPr>
              <w:pStyle w:val="Compact"/>
              <w:jc w:val="left"/>
            </w:pPr>
            <w:r>
              <w:t xml:space="preserve">12 months</w:t>
            </w:r>
          </w:p>
        </w:tc>
        <w:tc>
          <w:tcPr/>
          <w:p>
            <w:pPr>
              <w:pStyle w:val="Compact"/>
              <w:jc w:val="left"/>
            </w:pPr>
            <w:r>
              <w:t xml:space="preserve">1,200,000.00</w:t>
            </w:r>
          </w:p>
        </w:tc>
        <w:tc>
          <w:tcPr/>
          <w:p>
            <w:pPr>
              <w:pStyle w:val="Compact"/>
              <w:jc w:val="left"/>
            </w:pPr>
            <w:r>
              <w:t xml:space="preserve">14,400,000.00</w:t>
            </w:r>
          </w:p>
        </w:tc>
      </w:tr>
      <w:tr>
        <w:tc>
          <w:tcPr/>
          <w:p>
            <w:pPr>
              <w:pStyle w:val="Compact"/>
              <w:jc w:val="left"/>
            </w:pPr>
            <w:r>
              <w:t xml:space="preserve">06</w:t>
            </w:r>
          </w:p>
        </w:tc>
        <w:tc>
          <w:tcPr/>
          <w:p>
            <w:pPr>
              <w:pStyle w:val="Compact"/>
              <w:jc w:val="left"/>
            </w:pPr>
            <w:r>
              <w:rPr>
                <w:bCs/>
                <w:b/>
              </w:rPr>
              <w:t xml:space="preserve">Policy Research &amp; Briefing Documents</w:t>
            </w:r>
            <w:r>
              <w:t xml:space="preserve"> </w:t>
            </w:r>
            <w:r>
              <w:t xml:space="preserve">– Monthly policy briefs, economic analysis reports, and legislative impact assessments prepared by a team of Sri Lankan policy analysts to support the Politician's parliamentary work and public statements.</w:t>
            </w:r>
          </w:p>
        </w:tc>
        <w:tc>
          <w:tcPr/>
          <w:p>
            <w:pPr>
              <w:pStyle w:val="Compact"/>
              <w:jc w:val="left"/>
            </w:pPr>
            <w:r>
              <w:t xml:space="preserve">12 reports</w:t>
            </w:r>
          </w:p>
        </w:tc>
        <w:tc>
          <w:tcPr/>
          <w:p>
            <w:pPr>
              <w:pStyle w:val="Compact"/>
              <w:jc w:val="left"/>
            </w:pPr>
            <w:r>
              <w:t xml:space="preserve">180,000.00</w:t>
            </w:r>
          </w:p>
        </w:tc>
        <w:tc>
          <w:tcPr/>
          <w:p>
            <w:pPr>
              <w:pStyle w:val="Compact"/>
              <w:jc w:val="left"/>
            </w:pPr>
            <w:r>
              <w:t xml:space="preserve">2,160,000.00</w:t>
            </w:r>
          </w:p>
        </w:tc>
      </w:tr>
      <w:tr>
        <w:tc>
          <w:tcPr/>
          <w:p>
            <w:pPr>
              <w:pStyle w:val="Compact"/>
              <w:jc w:val="left"/>
            </w:pPr>
            <w:r>
              <w:t xml:space="preserve">07</w:t>
            </w:r>
          </w:p>
        </w:tc>
        <w:tc>
          <w:tcPr/>
          <w:p>
            <w:pPr>
              <w:pStyle w:val="Compact"/>
              <w:jc w:val="left"/>
            </w:pPr>
            <w:r>
              <w:rPr>
                <w:bCs/>
                <w:b/>
              </w:rPr>
              <w:t xml:space="preserve">Event Production &amp; Logistics</w:t>
            </w:r>
            <w:r>
              <w:t xml:space="preserve"> </w:t>
            </w:r>
            <w:r>
              <w:t xml:space="preserve">– Full production of 12 major campaign events including the launch event, mid-campaign rally, and pre-election town hall. Includes stage design, sound systems, lighting, security coordination, and transportation for the Politician within Colombo.</w:t>
            </w:r>
          </w:p>
        </w:tc>
        <w:tc>
          <w:tcPr/>
          <w:p>
            <w:pPr>
              <w:pStyle w:val="Compact"/>
              <w:jc w:val="left"/>
            </w:pPr>
            <w:r>
              <w:t xml:space="preserve">12 events</w:t>
            </w:r>
          </w:p>
        </w:tc>
        <w:tc>
          <w:tcPr/>
          <w:p>
            <w:pPr>
              <w:pStyle w:val="Compact"/>
              <w:jc w:val="left"/>
            </w:pPr>
            <w:r>
              <w:t xml:space="preserve">350,000.00</w:t>
            </w:r>
          </w:p>
        </w:tc>
        <w:tc>
          <w:tcPr/>
          <w:p>
            <w:pPr>
              <w:pStyle w:val="Compact"/>
              <w:jc w:val="left"/>
            </w:pPr>
            <w:r>
              <w:t xml:space="preserve">4,200,000.00</w:t>
            </w:r>
          </w:p>
        </w:tc>
      </w:tr>
      <w:tr>
        <w:tc>
          <w:tcPr/>
          <w:p>
            <w:pPr>
              <w:pStyle w:val="Compact"/>
              <w:jc w:val="left"/>
            </w:pPr>
            <w:r>
              <w:t xml:space="preserve">08</w:t>
            </w:r>
          </w:p>
        </w:tc>
        <w:tc>
          <w:tcPr/>
          <w:p>
            <w:pPr>
              <w:pStyle w:val="Compact"/>
              <w:jc w:val="left"/>
            </w:pPr>
            <w:r>
              <w:rPr>
                <w:bCs/>
                <w:b/>
              </w:rPr>
              <w:t xml:space="preserve">Legal &amp; Electoral Compliance Advisory</w:t>
            </w:r>
            <w:r>
              <w:t xml:space="preserve"> </w:t>
            </w:r>
            <w:r>
              <w:t xml:space="preserve">– Ongoing legal counsel to ensure all campaign activities comply with the Sri Lanka Election Commission guidelines, Political Parties Act, and public funding regulations. Includes monthly compliance audits.</w:t>
            </w:r>
          </w:p>
        </w:tc>
        <w:tc>
          <w:tcPr/>
          <w:p>
            <w:pPr>
              <w:pStyle w:val="Compact"/>
              <w:jc w:val="left"/>
            </w:pPr>
            <w:r>
              <w:t xml:space="preserve">12 months</w:t>
            </w:r>
          </w:p>
        </w:tc>
        <w:tc>
          <w:tcPr/>
          <w:p>
            <w:pPr>
              <w:pStyle w:val="Compact"/>
              <w:jc w:val="left"/>
            </w:pPr>
            <w:r>
              <w:t xml:space="preserve">250,000.00</w:t>
            </w:r>
          </w:p>
        </w:tc>
        <w:tc>
          <w:tcPr/>
          <w:p>
            <w:pPr>
              <w:pStyle w:val="Compact"/>
              <w:jc w:val="left"/>
            </w:pPr>
            <w:r>
              <w:t xml:space="preserve">3,000,000.00</w:t>
            </w:r>
          </w:p>
        </w:tc>
      </w:tr>
      <w:tr>
        <w:tc>
          <w:tcPr/>
          <w:p>
            <w:pPr>
              <w:pStyle w:val="Compact"/>
              <w:jc w:val="left"/>
            </w:pPr>
            <w:r>
              <w:t xml:space="preserve">09</w:t>
            </w:r>
          </w:p>
        </w:tc>
        <w:tc>
          <w:tcPr/>
          <w:p>
            <w:pPr>
              <w:pStyle w:val="Compact"/>
              <w:jc w:val="left"/>
            </w:pPr>
            <w:r>
              <w:rPr>
                <w:bCs/>
                <w:b/>
              </w:rPr>
              <w:t xml:space="preserve">Volunteer Recruitment &amp; Training</w:t>
            </w:r>
            <w:r>
              <w:t xml:space="preserve"> </w:t>
            </w:r>
            <w:r>
              <w:t xml:space="preserve">– Recruitment of 500 campaign volunteers across Colombo, structured training programmes on voter engagement, data collection, and ethical campaigning standards for the Politician's team.</w:t>
            </w:r>
          </w:p>
        </w:tc>
        <w:tc>
          <w:tcPr/>
          <w:p>
            <w:pPr>
              <w:pStyle w:val="Compact"/>
              <w:jc w:val="left"/>
            </w:pPr>
            <w:r>
              <w:t xml:space="preserve">12 months</w:t>
            </w:r>
          </w:p>
        </w:tc>
        <w:tc>
          <w:tcPr/>
          <w:p>
            <w:pPr>
              <w:pStyle w:val="Compact"/>
              <w:jc w:val="left"/>
            </w:pPr>
            <w:r>
              <w:t xml:space="preserve">320,000.00</w:t>
            </w:r>
          </w:p>
        </w:tc>
        <w:tc>
          <w:tcPr/>
          <w:p>
            <w:pPr>
              <w:pStyle w:val="Compact"/>
              <w:jc w:val="left"/>
            </w:pPr>
            <w:r>
              <w:t xml:space="preserve">3,840,000.00</w:t>
            </w:r>
          </w:p>
        </w:tc>
      </w:tr>
      <w:tr>
        <w:tc>
          <w:tcPr/>
          <w:p>
            <w:pPr>
              <w:pStyle w:val="Compact"/>
              <w:jc w:val="left"/>
            </w:pPr>
            <w:r>
              <w:t xml:space="preserve">10</w:t>
            </w:r>
          </w:p>
        </w:tc>
        <w:tc>
          <w:tcPr/>
          <w:p>
            <w:pPr>
              <w:pStyle w:val="Compact"/>
              <w:jc w:val="left"/>
            </w:pPr>
            <w:r>
              <w:rPr>
                <w:bCs/>
                <w:b/>
              </w:rPr>
              <w:t xml:space="preserve">Post-Election Transition &amp; Office Setup</w:t>
            </w:r>
            <w:r>
              <w:t xml:space="preserve"> </w:t>
            </w:r>
            <w:r>
              <w:t xml:space="preserve">– Planning and execution of the Politician's post-election office establishment, staff onboarding, and transition strategy for the new parliamentary term in Colombo.</w:t>
            </w:r>
          </w:p>
        </w:tc>
        <w:tc>
          <w:tcPr/>
          <w:p>
            <w:pPr>
              <w:pStyle w:val="Compact"/>
              <w:jc w:val="left"/>
            </w:pPr>
            <w:r>
              <w:t xml:space="preserve">3 months</w:t>
            </w:r>
          </w:p>
        </w:tc>
        <w:tc>
          <w:tcPr/>
          <w:p>
            <w:pPr>
              <w:pStyle w:val="Compact"/>
              <w:jc w:val="left"/>
            </w:pPr>
            <w:r>
              <w:t xml:space="preserve">150,000.00</w:t>
            </w:r>
          </w:p>
        </w:tc>
        <w:tc>
          <w:tcPr/>
          <w:p>
            <w:pPr>
              <w:pStyle w:val="Compact"/>
              <w:jc w:val="left"/>
            </w:pPr>
            <w:r>
              <w:t xml:space="preserve">450,000.00</w:t>
            </w:r>
          </w:p>
        </w:tc>
      </w:tr>
      <w:tr>
        <w:tc>
          <w:tcPr>
            <w:gridSpan w:val="4"/>
          </w:tcPr>
          <w:p>
            <w:pPr>
              <w:pStyle w:val="Compact"/>
              <w:jc w:val="right"/>
            </w:pPr>
            <w:r>
              <w:t xml:space="preserve">Subtotal (LKR)</w:t>
            </w:r>
          </w:p>
        </w:tc>
        <w:tc>
          <w:tcPr/>
          <w:p>
            <w:pPr>
              <w:pStyle w:val="Compact"/>
              <w:jc w:val="left"/>
            </w:pPr>
            <w:r>
              <w:t xml:space="preserve">53,610,000.00</w:t>
            </w:r>
          </w:p>
        </w:tc>
      </w:tr>
      <w:tr>
        <w:tc>
          <w:tcPr>
            <w:gridSpan w:val="4"/>
          </w:tcPr>
          <w:p>
            <w:pPr>
              <w:pStyle w:val="Compact"/>
              <w:jc w:val="right"/>
            </w:pPr>
            <w:r>
              <w:t xml:space="preserve">VAT @ 18% (LKR)</w:t>
            </w:r>
          </w:p>
        </w:tc>
        <w:tc>
          <w:tcPr/>
          <w:p>
            <w:pPr>
              <w:pStyle w:val="Compact"/>
              <w:jc w:val="left"/>
            </w:pPr>
            <w:r>
              <w:t xml:space="preserve">9,649,800.00</w:t>
            </w:r>
          </w:p>
        </w:tc>
      </w:tr>
      <w:tr>
        <w:tc>
          <w:tcPr>
            <w:gridSpan w:val="4"/>
          </w:tcPr>
          <w:p>
            <w:pPr>
              <w:pStyle w:val="Compact"/>
              <w:jc w:val="right"/>
            </w:pPr>
            <w:r>
              <w:t xml:space="preserve">Grand Total (LKR)</w:t>
            </w:r>
          </w:p>
        </w:tc>
        <w:tc>
          <w:tcPr/>
          <w:p>
            <w:pPr>
              <w:pStyle w:val="Compact"/>
              <w:jc w:val="left"/>
            </w:pPr>
            <w:r>
              <w:t xml:space="preserve">63,259,800.00</w:t>
            </w:r>
          </w:p>
        </w:tc>
      </w:tr>
    </w:tbl>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Beyond this period, all rates are subject to revision based on prevailing economic conditions in Sri Lanka.</w:t>
      </w:r>
    </w:p>
    <w:p>
      <w:pPr>
        <w:numPr>
          <w:ilvl w:val="0"/>
          <w:numId w:val="1001"/>
        </w:numPr>
        <w:pStyle w:val="Compact"/>
      </w:pPr>
      <w:r>
        <w:t xml:space="preserve">Payment terms: 30% advance payment upon acceptance of this Quotation Estimate, 40% upon completion of the six-month milestone, and 30% upon successful project delivery. All payments shall be made in Sri Lankan Rupees via bank transfer to the account of Strategic Political Advisory Lanka (Pvt) Ltd.</w:t>
      </w:r>
    </w:p>
    <w:p>
      <w:pPr>
        <w:numPr>
          <w:ilvl w:val="0"/>
          <w:numId w:val="1001"/>
        </w:numPr>
        <w:pStyle w:val="Compact"/>
      </w:pPr>
      <w:r>
        <w:t xml:space="preserve">All services rendered under this Quotation Estimate shall be conducted in strict compliance with the Sri Lanka Election Commission regulations, the Political Parties Act No. 1 of 1951 (as amended), and all applicable laws of the Democratic Socialist Republic of Sri Lanka.</w:t>
      </w:r>
    </w:p>
    <w:p>
      <w:pPr>
        <w:numPr>
          <w:ilvl w:val="0"/>
          <w:numId w:val="1001"/>
        </w:numPr>
        <w:pStyle w:val="Compact"/>
      </w:pPr>
      <w:r>
        <w:t xml:space="preserve">The Politician, Hon. Dr. R. A. Perera, shall provide timely access to all necessary information, approvals, and venue permissions required for the execution of services in Colombo District.</w:t>
      </w:r>
    </w:p>
    <w:p>
      <w:pPr>
        <w:numPr>
          <w:ilvl w:val="0"/>
          <w:numId w:val="1001"/>
        </w:numPr>
        <w:pStyle w:val="Compact"/>
      </w:pPr>
      <w:r>
        <w:t xml:space="preserve">Any additional services beyond the scope defined in this Quotation Estimate shall be subject to a separate written amendment and mutual agreement on pricing.</w:t>
      </w:r>
    </w:p>
    <w:p>
      <w:pPr>
        <w:numPr>
          <w:ilvl w:val="0"/>
          <w:numId w:val="1001"/>
        </w:numPr>
        <w:pStyle w:val="Compact"/>
      </w:pPr>
      <w:r>
        <w:t xml:space="preserve">Confidentiality: All strategic documents, voter data, and campaign materials prepared under this engagement shall remain the exclusive property of the Politician and shall not be disclosed to third parties without written consent.</w:t>
      </w:r>
    </w:p>
    <w:p>
      <w:pPr>
        <w:numPr>
          <w:ilvl w:val="0"/>
          <w:numId w:val="1001"/>
        </w:numPr>
        <w:pStyle w:val="Compact"/>
      </w:pPr>
      <w:r>
        <w:t xml:space="preserve">This Quotation Estimate does not constitute a binding contract until formally accepted in writing by both parties. Acceptance shall be confirmed via signed copy of this document or a formal Purchase Order.</w:t>
      </w:r>
    </w:p>
    <w:p>
      <w:pPr>
        <w:numPr>
          <w:ilvl w:val="0"/>
          <w:numId w:val="1001"/>
        </w:numPr>
        <w:pStyle w:val="Compact"/>
      </w:pPr>
      <w:r>
        <w:t xml:space="preserve">Force Majeure: Neither party shall be liable for delays or non-performance resulting from natural disasters, government-imposed restrictions, or events beyond reasonable control, including but not limited to those affecting Colombo, Sri Lanka.</w:t>
      </w:r>
    </w:p>
    <w:p>
      <w:pPr>
        <w:numPr>
          <w:ilvl w:val="0"/>
          <w:numId w:val="1001"/>
        </w:numPr>
        <w:pStyle w:val="Compact"/>
      </w:pPr>
      <w:r>
        <w:t xml:space="preserve">All disputes arising from this Quotation Estimate shall be resolved through amicable negotiation. Failing resolution within thirty days, the matter shall be referred to arbitration under the Arbitration Act of Sri Lanka, with proceedings conducted in Colombo.</w:t>
      </w:r>
    </w:p>
    <w:p>
      <w:pPr>
        <w:numPr>
          <w:ilvl w:val="0"/>
          <w:numId w:val="1001"/>
        </w:numPr>
        <w:pStyle w:val="Compact"/>
      </w:pPr>
      <w:r>
        <w:t xml:space="preserve">This Quotation Estimate is issued in the English language. In the event of any translation, the English version shall prevail as the authoritative document.</w:t>
      </w:r>
    </w:p>
    <w:p>
      <w:pPr>
        <w:pStyle w:val="FirstParagraph"/>
      </w:pPr>
      <w:r>
        <w:t xml:space="preserve">Acceptance &amp; Authorization</w:t>
      </w:r>
    </w:p>
    <w:p>
      <w:pPr>
        <w:pStyle w:val="BodyText"/>
      </w:pPr>
      <w:r>
        <w:t xml:space="preserve">By signing below, both parties acknowledge and accept the terms, conditions, and financial obligations outlined in this Quotation Estimate for the Politician's 2026 campaign in Sri Lanka Colombo.</w:t>
      </w:r>
    </w:p>
    <w:p>
      <w:pPr>
        <w:pStyle w:val="BodyText"/>
      </w:pPr>
      <w:r>
        <w:rPr>
          <w:bCs/>
          <w:b/>
        </w:rPr>
        <w:t xml:space="preserve">For and on behalf of</w:t>
      </w:r>
      <w:r>
        <w:br/>
      </w:r>
      <w:r>
        <w:t xml:space="preserve">Strategic Political Advisory Lanka (Pvt) Ltd.</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Mr. K. D. Fernando, Managing Director</w:t>
      </w:r>
    </w:p>
    <w:p>
      <w:pPr>
        <w:pStyle w:val="BodyText"/>
      </w:pPr>
      <w:r>
        <w:rPr>
          <w:bCs/>
          <w:b/>
        </w:rPr>
        <w:t xml:space="preserve">Date:</w:t>
      </w:r>
      <w:r>
        <w:t xml:space="preserve"> </w:t>
      </w:r>
      <w:r>
        <w:t xml:space="preserve">_______________</w:t>
      </w:r>
    </w:p>
    <w:p>
      <w:pPr>
        <w:pStyle w:val="BodyText"/>
      </w:pPr>
      <w:r>
        <w:rPr>
          <w:bCs/>
          <w:b/>
        </w:rPr>
        <w:t xml:space="preserve">For and on behalf of</w:t>
      </w:r>
      <w:r>
        <w:br/>
      </w:r>
      <w:r>
        <w:t xml:space="preserve">Hon. Dr. R. A. Perera (The Politician)</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Hon. Dr. R. A. Perera, MP</w:t>
      </w:r>
    </w:p>
    <w:p>
      <w:pPr>
        <w:pStyle w:val="BodyText"/>
      </w:pPr>
      <w:r>
        <w:rPr>
          <w:bCs/>
          <w:b/>
        </w:rPr>
        <w:t xml:space="preserve">Date:</w:t>
      </w:r>
      <w:r>
        <w:t xml:space="preserve"> </w:t>
      </w:r>
      <w:r>
        <w:t xml:space="preserve">_______________</w:t>
      </w:r>
    </w:p>
    <w:p>
      <w:pPr>
        <w:pStyle w:val="BodyText"/>
      </w:pPr>
      <w:r>
        <w:t xml:space="preserve">Strategic Political Advisory Lanka (Pvt) Ltd. | Level 12, World Trade Centre, 100 Galle Road, Colombo 03, Sri Lanka</w:t>
      </w:r>
    </w:p>
    <w:p>
      <w:pPr>
        <w:pStyle w:val="BodyText"/>
      </w:pPr>
      <w:r>
        <w:t xml:space="preserve">This Quotation Estimate QE/SLC/2025/0472 is the property of Strategic Political Advisory Lanka (Pvt) Ltd. and is issued exclusively for the Politician, Hon. Dr. R. A. Perera, Colombo District, Sri Lanka.</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Sri Lanka Colombo</dc:title>
  <dc:creator/>
  <dc:language>en</dc:language>
  <cp:keywords/>
  <dcterms:created xsi:type="dcterms:W3CDTF">2026-10-10T03:49:43Z</dcterms:created>
  <dcterms:modified xsi:type="dcterms:W3CDTF">2026-10-10T03:49:43Z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