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Political Consulting &amp; Campaign Services for a Politician in United Kingdom Manchester</w:t>
      </w:r>
    </w:p>
    <w:p>
      <w:pPr>
        <w:pStyle w:val="BodyText"/>
      </w:pPr>
      <w:r>
        <w:t xml:space="preserve">Ref: QTE-MAN-2025-0847</w:t>
      </w:r>
    </w:p>
    <w:bookmarkEnd w:id="20"/>
    <w:p>
      <w:pPr>
        <w:pStyle w:val="BodyText"/>
      </w:pPr>
      <w:r>
        <w:rPr>
          <w:bCs/>
          <w:b/>
        </w:rPr>
        <w:t xml:space="preserve">Prepared For:</w:t>
      </w:r>
      <w:r>
        <w:br/>
      </w:r>
      <w:r>
        <w:t xml:space="preserve">The Hon. Politician, MP for Manchester Central</w:t>
      </w:r>
      <w:r>
        <w:br/>
      </w:r>
      <w:r>
        <w:t xml:space="preserve">Manchester City Council, United Kingdom</w:t>
      </w:r>
      <w:r>
        <w:br/>
      </w:r>
      <w:r>
        <w:t xml:space="preserve">100 Corporation Street, Manchester, M4 5BG</w:t>
      </w:r>
    </w:p>
    <w:p>
      <w:pPr>
        <w:pStyle w:val="BodyText"/>
      </w:pPr>
      <w:r>
        <w:rPr>
          <w:bCs/>
          <w:b/>
        </w:rPr>
        <w:t xml:space="preserve">Prepared By:</w:t>
      </w:r>
      <w:r>
        <w:br/>
      </w:r>
      <w:r>
        <w:t xml:space="preserve">Manchester Political Advisory Group Ltd.</w:t>
      </w:r>
      <w:r>
        <w:br/>
      </w:r>
      <w:r>
        <w:t xml:space="preserve">15 Deansgate, Manchester, M3 3LH</w:t>
      </w:r>
      <w:r>
        <w:br/>
      </w:r>
      <w:r>
        <w:t xml:space="preserve">United Kingdom</w:t>
      </w:r>
    </w:p>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Estimate No.:</w:t>
      </w:r>
      <w:r>
        <w:t xml:space="preserve"> </w:t>
      </w:r>
      <w:r>
        <w:t xml:space="preserve">QTE-MAN-2025-0847</w:t>
      </w:r>
    </w:p>
    <w:bookmarkStart w:id="21" w:name="introduction-scope-of-quotation-estimate"/>
    <w:p>
      <w:pPr>
        <w:pStyle w:val="Heading2"/>
      </w:pPr>
      <w:r>
        <w:t xml:space="preserve">1. Introduction &amp; Scope of Quotation Estimate</w:t>
      </w:r>
    </w:p>
    <w:p>
      <w:pPr>
        <w:pStyle w:val="FirstParagraph"/>
      </w:pPr>
      <w:r>
        <w:t xml:space="preserve">This Quotation Estimate has been prepared specifically for a Politician operating within the United Kingdom Manchester constituency and the broader Greater Manchester region. Manchester Political Advisory Group Ltd. is pleased to present this comprehensive Quotation Estimate outlining the full range of professional services available to support the Politician's legislative, constituency, and campaign activities. This Quotation Estimate reflects current market rates applicable to political services in United Kingdom Manchester as of the second quarter of 2025.</w:t>
      </w:r>
    </w:p>
    <w:p>
      <w:pPr>
        <w:pStyle w:val="BodyText"/>
      </w:pPr>
      <w:r>
        <w:t xml:space="preserve">The Politician, as a Member of Parliament representing Manchester Central, requires ongoing professional support across multiple domains including policy research, constituency engagement, media relations, and electoral campaign management. This Quotation Estimate itemises each service category with transparent pricing to enable the Politician's office to make informed budgetary decisions in accordance with the UK Political Parties, Elections and Referendums Act 2000 (PPERA) and the Electoral Commission's spending regulations.</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(GBP)</w:t>
            </w:r>
          </w:p>
        </w:tc>
        <w:tc>
          <w:tcPr/>
          <w:p>
            <w:pPr>
              <w:pStyle w:val="Compact"/>
              <w:jc w:val="left"/>
            </w:pPr>
            <w:r>
              <w:t xml:space="preserve">Estimated Total (GBP)</w:t>
            </w:r>
          </w:p>
        </w:tc>
      </w:tr>
      <w:tr>
        <w:tc>
          <w:tcPr/>
          <w:p>
            <w:pPr>
              <w:pStyle w:val="Compact"/>
              <w:jc w:val="left"/>
            </w:pPr>
            <w:r>
              <w:t xml:space="preserve">01</w:t>
            </w:r>
          </w:p>
        </w:tc>
        <w:tc>
          <w:tcPr/>
          <w:p>
            <w:pPr>
              <w:pStyle w:val="Compact"/>
              <w:jc w:val="left"/>
            </w:pPr>
            <w:r>
              <w:t xml:space="preserve">Policy Research &amp; Briefing for the Politician on Manchester-specific economic development, housing, and transport infrastructure</w:t>
            </w:r>
          </w:p>
        </w:tc>
        <w:tc>
          <w:tcPr/>
          <w:p>
            <w:pPr>
              <w:pStyle w:val="Compact"/>
              <w:jc w:val="left"/>
            </w:pPr>
            <w:r>
              <w:t xml:space="preserve">Monthly (12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Constituency Engagement Programme – town halls, ward meetings, and community consultations across United Kingdom Manchester</w:t>
            </w:r>
          </w:p>
        </w:tc>
        <w:tc>
          <w:tcPr/>
          <w:p>
            <w:pPr>
              <w:pStyle w:val="Compact"/>
              <w:jc w:val="left"/>
            </w:pPr>
            <w:r>
              <w:t xml:space="preserve">Quarterly (4 events)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03</w:t>
            </w:r>
          </w:p>
        </w:tc>
        <w:tc>
          <w:tcPr/>
          <w:p>
            <w:pPr>
              <w:pStyle w:val="Compact"/>
              <w:jc w:val="left"/>
            </w:pPr>
            <w:r>
              <w:t xml:space="preserve">Media Relations &amp; Press Office Support for the Politician (local Manchester media, BBC North, national press)</w:t>
            </w:r>
          </w:p>
        </w:tc>
        <w:tc>
          <w:tcPr/>
          <w:p>
            <w:pPr>
              <w:pStyle w:val="Compact"/>
              <w:jc w:val="left"/>
            </w:pPr>
            <w:r>
              <w:t xml:space="preserve">Monthly (12 months)</w:t>
            </w:r>
          </w:p>
        </w:tc>
        <w:tc>
          <w:tcPr/>
          <w:p>
            <w:pPr>
              <w:pStyle w:val="Compact"/>
              <w:jc w:val="left"/>
            </w:pPr>
            <w:r>
              <w:t xml:space="preserve">£2,950.00</w:t>
            </w:r>
          </w:p>
        </w:tc>
        <w:tc>
          <w:tcPr/>
          <w:p>
            <w:pPr>
              <w:pStyle w:val="Compact"/>
              <w:jc w:val="left"/>
            </w:pPr>
            <w:r>
              <w:t xml:space="preserve">£35,400.00</w:t>
            </w:r>
          </w:p>
        </w:tc>
      </w:tr>
      <w:tr>
        <w:tc>
          <w:tcPr/>
          <w:p>
            <w:pPr>
              <w:pStyle w:val="Compact"/>
              <w:jc w:val="left"/>
            </w:pPr>
            <w:r>
              <w:t xml:space="preserve">04</w:t>
            </w:r>
          </w:p>
        </w:tc>
        <w:tc>
          <w:tcPr/>
          <w:p>
            <w:pPr>
              <w:pStyle w:val="Compact"/>
              <w:jc w:val="left"/>
            </w:pPr>
            <w:r>
              <w:t xml:space="preserve">Digital Campaign Management &amp; Social Media Strategy for the Politician's electoral and policy communications</w:t>
            </w:r>
          </w:p>
        </w:tc>
        <w:tc>
          <w:tcPr/>
          <w:p>
            <w:pPr>
              <w:pStyle w:val="Compact"/>
              <w:jc w:val="left"/>
            </w:pPr>
            <w:r>
              <w:t xml:space="preserve">Monthly (12 months)</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05</w:t>
            </w:r>
          </w:p>
        </w:tc>
        <w:tc>
          <w:tcPr/>
          <w:p>
            <w:pPr>
              <w:pStyle w:val="Compact"/>
              <w:jc w:val="left"/>
            </w:pPr>
            <w:r>
              <w:t xml:space="preserve">Electoral Compliance &amp; PPERA Reporting – ensuring the Politician's spending in United Kingdom Manchester meets Electoral Commission standards</w:t>
            </w:r>
          </w:p>
        </w:tc>
        <w:tc>
          <w:tcPr/>
          <w:p>
            <w:pPr>
              <w:pStyle w:val="Compact"/>
              <w:jc w:val="left"/>
            </w:pPr>
            <w:r>
              <w:t xml:space="preserve">Annual</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Stakeholder Mapping &amp; Liaison with Manchester City Council, Greater Manchester Combined Authority, and local business leaders</w:t>
            </w:r>
          </w:p>
        </w:tc>
        <w:tc>
          <w:tcPr/>
          <w:p>
            <w:pPr>
              <w:pStyle w:val="Compact"/>
              <w:jc w:val="left"/>
            </w:pPr>
            <w:r>
              <w:t xml:space="preserve">Monthly (12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07</w:t>
            </w:r>
          </w:p>
        </w:tc>
        <w:tc>
          <w:tcPr/>
          <w:p>
            <w:pPr>
              <w:pStyle w:val="Compact"/>
              <w:jc w:val="left"/>
            </w:pPr>
            <w:r>
              <w:t xml:space="preserve">Speech Writing, Policy Document Drafting &amp; Parliamentary Briefing for the Politician</w:t>
            </w:r>
          </w:p>
        </w:tc>
        <w:tc>
          <w:tcPr/>
          <w:p>
            <w:pPr>
              <w:pStyle w:val="Compact"/>
              <w:jc w:val="left"/>
            </w:pPr>
            <w:r>
              <w:t xml:space="preserve">Per document (est. 24)</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08</w:t>
            </w:r>
          </w:p>
        </w:tc>
        <w:tc>
          <w:tcPr/>
          <w:p>
            <w:pPr>
              <w:pStyle w:val="Compact"/>
              <w:jc w:val="left"/>
            </w:pPr>
            <w:r>
              <w:t xml:space="preserve">Event Production &amp; Logistics for the Politician's public appearances in United Kingdom Manchester (venues, AV, security)</w:t>
            </w:r>
          </w:p>
        </w:tc>
        <w:tc>
          <w:tcPr/>
          <w:p>
            <w:pPr>
              <w:pStyle w:val="Compact"/>
              <w:jc w:val="left"/>
            </w:pPr>
            <w:r>
              <w:t xml:space="preserve">Per event (est. 8)</w:t>
            </w:r>
          </w:p>
        </w:tc>
        <w:tc>
          <w:tcPr/>
          <w:p>
            <w:pPr>
              <w:pStyle w:val="Compact"/>
              <w:jc w:val="left"/>
            </w:pPr>
            <w:r>
              <w:t xml:space="preserve">£2,750.00</w:t>
            </w:r>
          </w:p>
        </w:tc>
        <w:tc>
          <w:tcPr/>
          <w:p>
            <w:pPr>
              <w:pStyle w:val="Compact"/>
              <w:jc w:val="left"/>
            </w:pPr>
            <w:r>
              <w:t xml:space="preserve">£22,000.00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(GBP)</w:t>
            </w:r>
          </w:p>
        </w:tc>
      </w:tr>
      <w:tr>
        <w:tc>
          <w:tcPr/>
          <w:p>
            <w:pPr>
              <w:pStyle w:val="Compact"/>
              <w:jc w:val="left"/>
            </w:pPr>
            <w:r>
              <w:t xml:space="preserve">Subtotal – All Professional Services</w:t>
            </w:r>
          </w:p>
        </w:tc>
        <w:tc>
          <w:tcPr/>
          <w:p>
            <w:pPr>
              <w:pStyle w:val="Compact"/>
              <w:jc w:val="left"/>
            </w:pPr>
            <w:r>
              <w:t xml:space="preserve">£215,900.00</w:t>
            </w:r>
          </w:p>
        </w:tc>
      </w:tr>
      <w:tr>
        <w:tc>
          <w:tcPr/>
          <w:p>
            <w:pPr>
              <w:pStyle w:val="Compact"/>
              <w:jc w:val="left"/>
            </w:pPr>
            <w:r>
              <w:t xml:space="preserve">VAT (20% – where applicable under UK tax law)</w:t>
            </w:r>
          </w:p>
        </w:tc>
        <w:tc>
          <w:tcPr/>
          <w:p>
            <w:pPr>
              <w:pStyle w:val="Compact"/>
              <w:jc w:val="left"/>
            </w:pPr>
            <w:r>
              <w:t xml:space="preserve">£43,180.00</w:t>
            </w:r>
          </w:p>
        </w:tc>
      </w:tr>
      <w:tr>
        <w:tc>
          <w:tcPr/>
          <w:p>
            <w:pPr>
              <w:pStyle w:val="Compact"/>
              <w:jc w:val="left"/>
            </w:pPr>
            <w:r>
              <w:t xml:space="preserve">Grand Total (Quotation Estimate)</w:t>
            </w:r>
          </w:p>
        </w:tc>
        <w:tc>
          <w:tcPr/>
          <w:p>
            <w:pPr>
              <w:pStyle w:val="Compact"/>
              <w:jc w:val="left"/>
            </w:pPr>
            <w:r>
              <w:t xml:space="preserve">£259,080.00</w:t>
            </w:r>
          </w:p>
        </w:tc>
      </w:tr>
    </w:tbl>
    <w:bookmarkEnd w:id="23"/>
    <w:bookmarkStart w:id="24" w:name="X06f751c0fef37426aad28df54ec1acd620508e5"/>
    <w:p>
      <w:pPr>
        <w:pStyle w:val="Heading2"/>
      </w:pPr>
      <w:r>
        <w:t xml:space="preserve">4. Terms &amp; Conditions of This Quotation Estimate</w:t>
      </w:r>
    </w:p>
    <w:p>
      <w:pPr>
        <w:pStyle w:val="FirstParagraph"/>
      </w:pPr>
      <w:r>
        <w:t xml:space="preserve">This Quotation Estimate is valid for a period of ninety (90) days from the date of issue. All prices are quoted in British Pounds Sterling (GBP) and are subject to the terms outlined herein. The Politician's office is required to provide written acceptance of this Quotation Estimate within the validity period to secure the quoted rates. Payment terms are Net 30 days from the date of invoice, unless otherwise agreed in writing. Manchester Political Advisory Group Ltd. reserves the right to amend this Quotation Estimate in the event of material changes to scope, regulatory requirements under PPERA, or unforeseen circumstances affecting service delivery in United Kingdom Manchester.</w:t>
      </w:r>
    </w:p>
    <w:p>
      <w:pPr>
        <w:pStyle w:val="BodyText"/>
      </w:pPr>
      <w:r>
        <w:t xml:space="preserve">All services rendered under this Quotation Estimate shall comply with the UK Data Protection Act 2018 and the General Data Protection Regulation (GDPR) as applicable in the United Kingdom. The Politician's personal data and constituency records shall be handled in strict accordance with these legislative frameworks.</w:t>
      </w:r>
    </w:p>
    <w:p>
      <w:pPr>
        <w:pStyle w:val="BodyText"/>
      </w:pPr>
      <w:r>
        <w:rPr>
          <w:bCs/>
          <w:b/>
        </w:rPr>
        <w:t xml:space="preserve">Important Note:</w:t>
      </w:r>
      <w:r>
        <w:t xml:space="preserve"> </w:t>
      </w:r>
      <w:r>
        <w:t xml:space="preserve">This Quotation Estimate is prepared exclusively for the Politician representing Manchester Central in the United Kingdom Manchester area. It does not constitute a binding contract until formally accepted in writing by both parties. All political spending must be reported to the Electoral Commission in accordance with PPERA. This Quotation Estimate does not include costs for national party-level campaign expenditure, which is governed separately.</w:t>
      </w:r>
    </w:p>
    <w:bookmarkEnd w:id="24"/>
    <w:bookmarkStart w:id="25" w:name="acceptance-authorisation"/>
    <w:p>
      <w:pPr>
        <w:pStyle w:val="Heading2"/>
      </w:pPr>
      <w:r>
        <w:t xml:space="preserve">5. Acceptance &amp; Authorisation</w:t>
      </w:r>
    </w:p>
    <w:p>
      <w:pPr>
        <w:pStyle w:val="FirstParagraph"/>
      </w:pPr>
      <w:r>
        <w:t xml:space="preserve">By signing below, the Politician's authorised representative confirms acceptance of this Quotation Estimate and authorises Manchester Political Advisory Group Ltd. to commence the services described herein in United Kingdom Manchester.</w:t>
      </w:r>
    </w:p>
    <w:p>
      <w:pPr>
        <w:pStyle w:val="BodyText"/>
      </w:pPr>
      <w:r>
        <w:rPr>
          <w:bCs/>
          <w:b/>
        </w:rPr>
        <w:t xml:space="preserve">For and on behalf of the Politician:</w:t>
      </w:r>
    </w:p>
    <w:p>
      <w:pPr>
        <w:pStyle w:val="BodyText"/>
      </w:pPr>
      <w:r>
        <w:t xml:space="preserve">Name: ______________________________</w:t>
      </w:r>
    </w:p>
    <w:p>
      <w:pPr>
        <w:pStyle w:val="BodyText"/>
      </w:pPr>
      <w:r>
        <w:t xml:space="preserve">Title: Chief of Staff / Parliamentary Secretary</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Manchester Political Advisory Group Ltd.:</w:t>
      </w:r>
    </w:p>
    <w:p>
      <w:pPr>
        <w:pStyle w:val="BodyText"/>
      </w:pPr>
      <w:r>
        <w:t xml:space="preserve">Name: ______________________________</w:t>
      </w:r>
    </w:p>
    <w:p>
      <w:pPr>
        <w:pStyle w:val="BodyText"/>
      </w:pPr>
      <w:r>
        <w:t xml:space="preserve">Title: Director of Political Services</w:t>
      </w:r>
    </w:p>
    <w:p>
      <w:pPr>
        <w:pStyle w:val="BodyText"/>
      </w:pPr>
      <w:r>
        <w:t xml:space="preserve">Signature: ______________________________</w:t>
      </w:r>
    </w:p>
    <w:p>
      <w:pPr>
        <w:pStyle w:val="BodyText"/>
      </w:pPr>
      <w:r>
        <w:t xml:space="preserve">Date: ______________________________</w:t>
      </w:r>
    </w:p>
    <w:p>
      <w:pPr>
        <w:pStyle w:val="BodyText"/>
      </w:pPr>
      <w:r>
        <w:t xml:space="preserve">Manchester Political Advisory Group Ltd. | Registered in England &amp; Wales No. 09876543 | VAT No. GB 123 4567 89</w:t>
      </w:r>
    </w:p>
    <w:p>
      <w:pPr>
        <w:pStyle w:val="BodyText"/>
      </w:pPr>
      <w:r>
        <w:t xml:space="preserve">15 Deansgate, Manchester, M3 3LH, United Kingdom | Tel: +44 (0)161 496 0000 | Email: enquiries@mpag-manchester.co.uk</w:t>
      </w:r>
    </w:p>
    <w:p>
      <w:pPr>
        <w:pStyle w:val="BodyText"/>
      </w:pPr>
      <w:r>
        <w:t xml:space="preserve">This Quotation Estimate document is confidential and intended solely for the Politician and their authorised representatives in United Kingdom Manchester.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United Kingdom Manchester</dc:title>
  <dc:creator/>
  <dc:language>en-GB</dc:language>
  <cp:keywords/>
  <dcterms:created xsi:type="dcterms:W3CDTF">2026-10-10T07:04:45Z</dcterms:created>
  <dcterms:modified xsi:type="dcterms:W3CDTF">2026-10-10T07:04:45Z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